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A3" w:rsidRPr="00C12EC9" w:rsidRDefault="00560DA3" w:rsidP="00E6490D">
      <w:pPr>
        <w:spacing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7334" w:rsidRPr="000C7334" w:rsidRDefault="000C7334" w:rsidP="000C7334">
      <w:pPr>
        <w:spacing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>Отчет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>Начальника Отдела МВД России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 xml:space="preserve">по району Митино г. Москвы 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 xml:space="preserve">полковника полиции </w:t>
      </w:r>
      <w:r w:rsidR="00033135">
        <w:rPr>
          <w:rFonts w:ascii="Times New Roman" w:hAnsi="Times New Roman" w:cs="Times New Roman"/>
          <w:sz w:val="28"/>
          <w:szCs w:val="28"/>
        </w:rPr>
        <w:t xml:space="preserve"> </w:t>
      </w:r>
      <w:r w:rsidRPr="000C7334">
        <w:rPr>
          <w:rFonts w:ascii="Times New Roman" w:hAnsi="Times New Roman" w:cs="Times New Roman"/>
          <w:sz w:val="28"/>
          <w:szCs w:val="28"/>
        </w:rPr>
        <w:t>С.С. Гусева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>перед представительными</w:t>
      </w:r>
    </w:p>
    <w:p w:rsidR="00033135" w:rsidRDefault="00033135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334" w:rsidRPr="000C7334">
        <w:rPr>
          <w:rFonts w:ascii="Times New Roman" w:hAnsi="Times New Roman" w:cs="Times New Roman"/>
          <w:sz w:val="28"/>
          <w:szCs w:val="28"/>
        </w:rPr>
        <w:t xml:space="preserve">рганами муниципальных образований </w:t>
      </w:r>
      <w:r w:rsidR="000C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 xml:space="preserve">26 января 2021 года  по вопросу: 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 xml:space="preserve">«Об итогах работы Отдела МВД России </w:t>
      </w:r>
    </w:p>
    <w:p w:rsidR="00033135" w:rsidRDefault="000C7334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0C7334">
        <w:rPr>
          <w:rFonts w:ascii="Times New Roman" w:hAnsi="Times New Roman" w:cs="Times New Roman"/>
          <w:sz w:val="28"/>
          <w:szCs w:val="28"/>
        </w:rPr>
        <w:t xml:space="preserve">по району Митино г. Москвы за 2020 год </w:t>
      </w:r>
    </w:p>
    <w:p w:rsidR="000C7334" w:rsidRPr="000C7334" w:rsidRDefault="00077330" w:rsidP="00033135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7334" w:rsidRPr="000C7334">
        <w:rPr>
          <w:rFonts w:ascii="Times New Roman" w:hAnsi="Times New Roman" w:cs="Times New Roman"/>
          <w:sz w:val="28"/>
          <w:szCs w:val="28"/>
        </w:rPr>
        <w:t xml:space="preserve"> задачах на 2021 год»</w:t>
      </w:r>
    </w:p>
    <w:p w:rsidR="000C7334" w:rsidRDefault="000C7334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C7334" w:rsidRDefault="000C7334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C7334" w:rsidRDefault="000C7334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C7334" w:rsidRDefault="000C7334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65733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C12EC9">
        <w:rPr>
          <w:b/>
          <w:color w:val="000000" w:themeColor="text1"/>
          <w:sz w:val="28"/>
          <w:szCs w:val="28"/>
        </w:rPr>
        <w:t xml:space="preserve">Уважаемые </w:t>
      </w:r>
      <w:r w:rsidR="00CC4456" w:rsidRPr="00C12EC9">
        <w:rPr>
          <w:b/>
          <w:color w:val="000000" w:themeColor="text1"/>
          <w:sz w:val="28"/>
          <w:szCs w:val="28"/>
        </w:rPr>
        <w:t xml:space="preserve">депутаты </w:t>
      </w:r>
    </w:p>
    <w:p w:rsidR="00101877" w:rsidRPr="00C12EC9" w:rsidRDefault="00CC4456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C12EC9">
        <w:rPr>
          <w:b/>
          <w:color w:val="000000" w:themeColor="text1"/>
          <w:sz w:val="28"/>
          <w:szCs w:val="28"/>
        </w:rPr>
        <w:t xml:space="preserve">муниципального </w:t>
      </w:r>
      <w:r w:rsidR="00765733" w:rsidRPr="00C12EC9">
        <w:rPr>
          <w:b/>
          <w:color w:val="000000" w:themeColor="text1"/>
          <w:sz w:val="28"/>
          <w:szCs w:val="28"/>
        </w:rPr>
        <w:t>округа</w:t>
      </w:r>
      <w:r w:rsidR="002B397E" w:rsidRPr="00C12EC9">
        <w:rPr>
          <w:b/>
          <w:color w:val="000000" w:themeColor="text1"/>
          <w:sz w:val="28"/>
          <w:szCs w:val="28"/>
        </w:rPr>
        <w:t xml:space="preserve"> </w:t>
      </w:r>
      <w:r w:rsidR="00812FE4" w:rsidRPr="00C12EC9">
        <w:rPr>
          <w:b/>
          <w:color w:val="000000" w:themeColor="text1"/>
          <w:sz w:val="28"/>
          <w:szCs w:val="28"/>
        </w:rPr>
        <w:t>Митино</w:t>
      </w:r>
      <w:r w:rsidR="00101877" w:rsidRPr="00C12EC9">
        <w:rPr>
          <w:b/>
          <w:color w:val="000000" w:themeColor="text1"/>
          <w:sz w:val="28"/>
          <w:szCs w:val="28"/>
        </w:rPr>
        <w:t>!</w:t>
      </w:r>
    </w:p>
    <w:p w:rsidR="00987DF7" w:rsidRPr="00C12EC9" w:rsidRDefault="00987DF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01877" w:rsidRPr="00C12EC9" w:rsidRDefault="00CD3C79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101877" w:rsidRPr="00C12EC9">
        <w:rPr>
          <w:color w:val="000000" w:themeColor="text1"/>
          <w:sz w:val="28"/>
          <w:szCs w:val="28"/>
        </w:rPr>
        <w:t>Отчет начальника территориального органа МВД проводится в целях реализации принципов открытости и публичности,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полиции.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12EC9">
        <w:rPr>
          <w:color w:val="000000" w:themeColor="text1"/>
          <w:sz w:val="28"/>
          <w:szCs w:val="28"/>
        </w:rPr>
        <w:t xml:space="preserve"> Думаю, что сегодня никого не нужно убеждать в том, что именно открытость и публичность являются важнейшими составляющими при формировании объективного общественного мнения о деятельности полиции при защите граждан от преступных и иных противоправных посягательств, охране правопорядка и обеспечении достойного уровня общественной безопасности.</w:t>
      </w:r>
    </w:p>
    <w:p w:rsidR="00363832" w:rsidRPr="00C12EC9" w:rsidRDefault="00101877" w:rsidP="00E6490D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C12EC9">
        <w:rPr>
          <w:color w:val="000000" w:themeColor="text1"/>
          <w:sz w:val="28"/>
          <w:szCs w:val="28"/>
        </w:rPr>
        <w:t xml:space="preserve">Уважаемые </w:t>
      </w:r>
      <w:r w:rsidR="00CC4456" w:rsidRPr="00C12EC9">
        <w:rPr>
          <w:color w:val="000000" w:themeColor="text1"/>
          <w:sz w:val="28"/>
          <w:szCs w:val="28"/>
        </w:rPr>
        <w:t>депутаты</w:t>
      </w:r>
      <w:r w:rsidRPr="00C12EC9">
        <w:rPr>
          <w:color w:val="000000" w:themeColor="text1"/>
          <w:sz w:val="28"/>
          <w:szCs w:val="28"/>
        </w:rPr>
        <w:t xml:space="preserve">, </w:t>
      </w:r>
      <w:r w:rsidR="00363832" w:rsidRPr="00C12EC9">
        <w:rPr>
          <w:color w:val="000000" w:themeColor="text1"/>
          <w:sz w:val="28"/>
          <w:szCs w:val="28"/>
        </w:rPr>
        <w:t>основные усилия личного состава Отдела</w:t>
      </w:r>
      <w:r w:rsidR="00DD2CFB" w:rsidRPr="00C12EC9">
        <w:rPr>
          <w:color w:val="000000" w:themeColor="text1"/>
          <w:sz w:val="28"/>
          <w:szCs w:val="28"/>
        </w:rPr>
        <w:t xml:space="preserve"> МВД России по району Митино г. Москвы (далее – «Отдел») </w:t>
      </w:r>
      <w:r w:rsidR="00363832" w:rsidRPr="00C12EC9">
        <w:rPr>
          <w:color w:val="000000" w:themeColor="text1"/>
          <w:sz w:val="28"/>
          <w:szCs w:val="28"/>
        </w:rPr>
        <w:t xml:space="preserve"> в </w:t>
      </w:r>
      <w:r w:rsidR="00987DF7" w:rsidRPr="00C12EC9">
        <w:rPr>
          <w:color w:val="000000" w:themeColor="text1"/>
          <w:sz w:val="28"/>
          <w:szCs w:val="28"/>
        </w:rPr>
        <w:t>2020 году</w:t>
      </w:r>
      <w:r w:rsidR="00363832" w:rsidRPr="00C12EC9">
        <w:rPr>
          <w:color w:val="000000" w:themeColor="text1"/>
          <w:sz w:val="28"/>
          <w:szCs w:val="28"/>
        </w:rPr>
        <w:t xml:space="preserve"> были направлены на защиту законных прав и интересов граждан, решительную борьбу с преступностью, охрану общественного порядка, обеспечение безопасности граждан и их собственности.</w:t>
      </w:r>
      <w:r w:rsidR="00A7149F" w:rsidRPr="00C12EC9">
        <w:rPr>
          <w:color w:val="000000" w:themeColor="text1"/>
          <w:sz w:val="28"/>
          <w:szCs w:val="28"/>
        </w:rPr>
        <w:t xml:space="preserve"> В условиях </w:t>
      </w:r>
      <w:r w:rsidR="00A7149F" w:rsidRPr="00C12EC9">
        <w:rPr>
          <w:sz w:val="28"/>
          <w:szCs w:val="28"/>
        </w:rPr>
        <w:t>динамического развития округа и города Москвы в целом, а также в связи с распространением коронавирусной инфекции (</w:t>
      </w:r>
      <w:r w:rsidR="00A7149F" w:rsidRPr="00C12EC9">
        <w:rPr>
          <w:sz w:val="28"/>
          <w:szCs w:val="28"/>
          <w:lang w:val="en-US"/>
        </w:rPr>
        <w:t>COVID</w:t>
      </w:r>
      <w:r w:rsidR="00A7149F" w:rsidRPr="00C12EC9">
        <w:rPr>
          <w:sz w:val="28"/>
          <w:szCs w:val="28"/>
        </w:rPr>
        <w:t>-19) увеличилась</w:t>
      </w:r>
      <w:r w:rsidR="00A7149F" w:rsidRPr="00C12EC9">
        <w:rPr>
          <w:color w:val="000000" w:themeColor="text1"/>
          <w:sz w:val="28"/>
          <w:szCs w:val="28"/>
        </w:rPr>
        <w:t xml:space="preserve"> нагрузка на сотрудников Отдела</w:t>
      </w:r>
    </w:p>
    <w:p w:rsidR="00D965F0" w:rsidRPr="00C12EC9" w:rsidRDefault="00D965F0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  <w:r w:rsidRPr="00C12EC9">
        <w:rPr>
          <w:b w:val="0"/>
          <w:color w:val="000000" w:themeColor="text1"/>
          <w:szCs w:val="28"/>
        </w:rPr>
        <w:t>Организация оперативно</w:t>
      </w:r>
      <w:r w:rsidR="004D0BBA">
        <w:rPr>
          <w:b w:val="0"/>
          <w:color w:val="000000" w:themeColor="text1"/>
          <w:szCs w:val="28"/>
        </w:rPr>
        <w:t>-</w:t>
      </w:r>
      <w:r w:rsidRPr="00C12EC9">
        <w:rPr>
          <w:b w:val="0"/>
          <w:color w:val="000000" w:themeColor="text1"/>
          <w:szCs w:val="28"/>
        </w:rPr>
        <w:t>служебной деятельности подразделений О</w:t>
      </w:r>
      <w:r w:rsidR="00987DF7" w:rsidRPr="00C12EC9">
        <w:rPr>
          <w:b w:val="0"/>
          <w:color w:val="000000" w:themeColor="text1"/>
          <w:szCs w:val="28"/>
        </w:rPr>
        <w:t>тдела</w:t>
      </w:r>
      <w:r w:rsidRPr="00C12EC9">
        <w:rPr>
          <w:b w:val="0"/>
          <w:color w:val="000000" w:themeColor="text1"/>
          <w:szCs w:val="28"/>
        </w:rPr>
        <w:t>,</w:t>
      </w:r>
      <w:r w:rsidR="00DD2CFB" w:rsidRPr="00C12EC9">
        <w:rPr>
          <w:b w:val="0"/>
          <w:color w:val="000000" w:themeColor="text1"/>
          <w:szCs w:val="28"/>
        </w:rPr>
        <w:t xml:space="preserve"> </w:t>
      </w:r>
      <w:r w:rsidRPr="00C12EC9">
        <w:rPr>
          <w:b w:val="0"/>
          <w:color w:val="000000" w:themeColor="text1"/>
          <w:szCs w:val="28"/>
        </w:rPr>
        <w:t>в отчетном периоде позволила добиться положительных результатов по нагрузочным показателям и можно отметить результаты работы по следующим направлениям</w:t>
      </w:r>
      <w:r w:rsidR="009F2E1C" w:rsidRPr="00C12EC9">
        <w:rPr>
          <w:b w:val="0"/>
          <w:color w:val="000000" w:themeColor="text1"/>
          <w:szCs w:val="28"/>
        </w:rPr>
        <w:t xml:space="preserve"> (нагрузочные показатели – это оценка результатов деятельности Отдела среди 8 подразделений СЗАО г. Москвы)</w:t>
      </w:r>
      <w:r w:rsidRPr="00C12EC9">
        <w:rPr>
          <w:b w:val="0"/>
          <w:color w:val="000000" w:themeColor="text1"/>
          <w:szCs w:val="28"/>
        </w:rPr>
        <w:t>:</w:t>
      </w:r>
    </w:p>
    <w:p w:rsidR="00C177BF" w:rsidRPr="00C12EC9" w:rsidRDefault="00D57AC4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-</w:t>
      </w:r>
      <w:r w:rsidR="00C177BF" w:rsidRPr="00C12EC9">
        <w:rPr>
          <w:b w:val="0"/>
          <w:color w:val="000000" w:themeColor="text1"/>
          <w:szCs w:val="28"/>
        </w:rPr>
        <w:t xml:space="preserve">раскрытие </w:t>
      </w:r>
      <w:r w:rsidR="00853173" w:rsidRPr="00C12EC9">
        <w:rPr>
          <w:b w:val="0"/>
          <w:color w:val="000000" w:themeColor="text1"/>
          <w:szCs w:val="28"/>
        </w:rPr>
        <w:t>квартирных краж</w:t>
      </w:r>
      <w:r w:rsidR="00C177BF" w:rsidRPr="00C12EC9">
        <w:rPr>
          <w:b w:val="0"/>
          <w:color w:val="000000" w:themeColor="text1"/>
          <w:szCs w:val="28"/>
        </w:rPr>
        <w:t xml:space="preserve"> (</w:t>
      </w:r>
      <w:r w:rsidR="00FF432B" w:rsidRPr="00C12EC9">
        <w:rPr>
          <w:b w:val="0"/>
          <w:color w:val="000000" w:themeColor="text1"/>
          <w:szCs w:val="28"/>
        </w:rPr>
        <w:t>1-е</w:t>
      </w:r>
      <w:r w:rsidR="00C177BF" w:rsidRPr="00C12EC9">
        <w:rPr>
          <w:b w:val="0"/>
          <w:color w:val="000000" w:themeColor="text1"/>
          <w:szCs w:val="28"/>
        </w:rPr>
        <w:t xml:space="preserve"> место по нагрузке);</w:t>
      </w:r>
    </w:p>
    <w:p w:rsidR="00C177BF" w:rsidRPr="00C12EC9" w:rsidRDefault="00D57AC4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-</w:t>
      </w:r>
      <w:r w:rsidR="00C177BF" w:rsidRPr="00C12EC9">
        <w:rPr>
          <w:b w:val="0"/>
          <w:color w:val="000000" w:themeColor="text1"/>
          <w:szCs w:val="28"/>
        </w:rPr>
        <w:t>раскрытие</w:t>
      </w:r>
      <w:r w:rsidR="00FF432B" w:rsidRPr="00C12EC9">
        <w:rPr>
          <w:b w:val="0"/>
          <w:color w:val="000000" w:themeColor="text1"/>
          <w:szCs w:val="28"/>
        </w:rPr>
        <w:t xml:space="preserve"> преступлений по фактам мошенничества</w:t>
      </w:r>
      <w:r w:rsidR="00C177BF" w:rsidRPr="00C12EC9">
        <w:rPr>
          <w:b w:val="0"/>
          <w:color w:val="000000" w:themeColor="text1"/>
          <w:szCs w:val="28"/>
        </w:rPr>
        <w:t xml:space="preserve"> (</w:t>
      </w:r>
      <w:r w:rsidR="00FF432B" w:rsidRPr="00C12EC9">
        <w:rPr>
          <w:b w:val="0"/>
          <w:color w:val="000000" w:themeColor="text1"/>
          <w:szCs w:val="28"/>
        </w:rPr>
        <w:t>2-е</w:t>
      </w:r>
      <w:r w:rsidR="00C177BF" w:rsidRPr="00C12EC9">
        <w:rPr>
          <w:b w:val="0"/>
          <w:color w:val="000000" w:themeColor="text1"/>
          <w:szCs w:val="28"/>
        </w:rPr>
        <w:t xml:space="preserve"> место по нагрузке);</w:t>
      </w:r>
    </w:p>
    <w:p w:rsidR="004D0BBA" w:rsidRDefault="004D0BBA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</w:p>
    <w:p w:rsidR="00C177BF" w:rsidRPr="00C12EC9" w:rsidRDefault="00D57AC4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>-</w:t>
      </w:r>
      <w:r w:rsidR="00FF432B" w:rsidRPr="00C12EC9">
        <w:rPr>
          <w:b w:val="0"/>
          <w:color w:val="000000" w:themeColor="text1"/>
          <w:szCs w:val="28"/>
        </w:rPr>
        <w:t>раскрытие преступлений по фактам неправомерного завладения автотранспортом (2-е место по нагрузке).</w:t>
      </w:r>
    </w:p>
    <w:p w:rsidR="00FA3D7E" w:rsidRPr="00C12EC9" w:rsidRDefault="00FA3D7E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  <w:r w:rsidRPr="00C12EC9">
        <w:rPr>
          <w:b w:val="0"/>
          <w:color w:val="000000" w:themeColor="text1"/>
          <w:szCs w:val="28"/>
        </w:rPr>
        <w:t>По итогам 12 месяцев 2020 года с</w:t>
      </w:r>
      <w:r w:rsidR="00C9438B" w:rsidRPr="00C12EC9">
        <w:rPr>
          <w:b w:val="0"/>
          <w:color w:val="000000" w:themeColor="text1"/>
          <w:szCs w:val="28"/>
        </w:rPr>
        <w:t xml:space="preserve">огласно </w:t>
      </w:r>
      <w:r w:rsidRPr="00C12EC9">
        <w:rPr>
          <w:b w:val="0"/>
          <w:color w:val="000000" w:themeColor="text1"/>
          <w:szCs w:val="28"/>
        </w:rPr>
        <w:t xml:space="preserve">рейтингу Главного Управления МВД России по г. Москве </w:t>
      </w:r>
      <w:r w:rsidR="00C9438B" w:rsidRPr="00C12EC9">
        <w:rPr>
          <w:b w:val="0"/>
          <w:color w:val="000000" w:themeColor="text1"/>
          <w:szCs w:val="28"/>
        </w:rPr>
        <w:t xml:space="preserve"> </w:t>
      </w:r>
      <w:r w:rsidRPr="00C12EC9">
        <w:rPr>
          <w:b w:val="0"/>
          <w:color w:val="000000" w:themeColor="text1"/>
          <w:szCs w:val="28"/>
        </w:rPr>
        <w:t>работа Отдела оценена положительно и соответствует 53 месту</w:t>
      </w:r>
      <w:r w:rsidR="00C9438B" w:rsidRPr="00C12EC9">
        <w:rPr>
          <w:b w:val="0"/>
          <w:color w:val="000000" w:themeColor="text1"/>
          <w:szCs w:val="28"/>
        </w:rPr>
        <w:t xml:space="preserve"> </w:t>
      </w:r>
      <w:r w:rsidRPr="00C12EC9">
        <w:rPr>
          <w:b w:val="0"/>
          <w:color w:val="000000" w:themeColor="text1"/>
          <w:szCs w:val="28"/>
        </w:rPr>
        <w:t>по</w:t>
      </w:r>
      <w:r w:rsidR="00D57AC4">
        <w:rPr>
          <w:b w:val="0"/>
          <w:color w:val="000000" w:themeColor="text1"/>
          <w:szCs w:val="28"/>
        </w:rPr>
        <w:t xml:space="preserve"> городу Москве, </w:t>
      </w:r>
      <w:r w:rsidRPr="00C12EC9">
        <w:rPr>
          <w:b w:val="0"/>
          <w:color w:val="000000" w:themeColor="text1"/>
          <w:szCs w:val="28"/>
        </w:rPr>
        <w:t>среди 129 территориальных подразделений.</w:t>
      </w:r>
      <w:r w:rsidR="00C9438B" w:rsidRPr="00C12EC9">
        <w:rPr>
          <w:b w:val="0"/>
          <w:color w:val="000000" w:themeColor="text1"/>
          <w:szCs w:val="28"/>
        </w:rPr>
        <w:t xml:space="preserve">  </w:t>
      </w:r>
    </w:p>
    <w:p w:rsidR="00D965F0" w:rsidRPr="00C12EC9" w:rsidRDefault="00D965F0" w:rsidP="00E6490D">
      <w:pPr>
        <w:pStyle w:val="a7"/>
        <w:tabs>
          <w:tab w:val="left" w:pos="540"/>
        </w:tabs>
        <w:ind w:firstLine="567"/>
        <w:jc w:val="both"/>
        <w:rPr>
          <w:b w:val="0"/>
          <w:color w:val="000000" w:themeColor="text1"/>
          <w:szCs w:val="28"/>
        </w:rPr>
      </w:pPr>
      <w:r w:rsidRPr="00C12EC9">
        <w:rPr>
          <w:b w:val="0"/>
          <w:color w:val="000000" w:themeColor="text1"/>
          <w:szCs w:val="28"/>
        </w:rPr>
        <w:t>Проведенный анализ состояния преступности на территории района Митино г. Москвы и статистических данных за 20</w:t>
      </w:r>
      <w:r w:rsidR="00FA3D7E" w:rsidRPr="00C12EC9">
        <w:rPr>
          <w:b w:val="0"/>
          <w:color w:val="000000" w:themeColor="text1"/>
          <w:szCs w:val="28"/>
        </w:rPr>
        <w:t>20</w:t>
      </w:r>
      <w:r w:rsidRPr="00C12EC9">
        <w:rPr>
          <w:b w:val="0"/>
          <w:color w:val="000000" w:themeColor="text1"/>
          <w:szCs w:val="28"/>
        </w:rPr>
        <w:t xml:space="preserve"> год показывает следующее</w:t>
      </w:r>
      <w:r w:rsidR="00E61229" w:rsidRPr="00C12EC9">
        <w:rPr>
          <w:b w:val="0"/>
          <w:color w:val="000000" w:themeColor="text1"/>
          <w:szCs w:val="28"/>
        </w:rPr>
        <w:t>.</w:t>
      </w:r>
    </w:p>
    <w:p w:rsidR="00363832" w:rsidRPr="00C12EC9" w:rsidRDefault="00E61229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преступлений, зарегистрированных на территории оперативного обслуживания,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19,9% 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составило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1504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+250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преступлений,  округ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+8,2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удалось сократить количество 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и особо тяжких преступлений, 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338 (+5,3%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+6,5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реступлени</w:t>
      </w:r>
      <w:r w:rsidR="00D57AC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общеуголовной направленности, составляющ</w:t>
      </w:r>
      <w:r w:rsidR="00D57A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99,2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всех преступлений в районе,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20,4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(всего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 </w:t>
      </w:r>
      <w:r w:rsidR="003D265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+9,8</w:t>
      </w:r>
      <w:r w:rsidR="0036383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 </w:t>
      </w:r>
    </w:p>
    <w:p w:rsidR="00363832" w:rsidRPr="00C12EC9" w:rsidRDefault="00363832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 xml:space="preserve">Общее число преступлений, следствие по которым обязательно, </w:t>
      </w:r>
      <w:r w:rsidR="00A7208F" w:rsidRPr="00C12EC9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C12EC9">
        <w:rPr>
          <w:rFonts w:ascii="Times New Roman" w:hAnsi="Times New Roman" w:cs="Times New Roman"/>
          <w:sz w:val="28"/>
          <w:szCs w:val="28"/>
        </w:rPr>
        <w:t xml:space="preserve">на </w:t>
      </w:r>
      <w:r w:rsidR="00A7208F" w:rsidRPr="00C12EC9">
        <w:rPr>
          <w:rFonts w:ascii="Times New Roman" w:hAnsi="Times New Roman" w:cs="Times New Roman"/>
          <w:sz w:val="28"/>
          <w:szCs w:val="28"/>
        </w:rPr>
        <w:t>22,9</w:t>
      </w:r>
      <w:r w:rsidRPr="00C12EC9">
        <w:rPr>
          <w:rFonts w:ascii="Times New Roman" w:hAnsi="Times New Roman" w:cs="Times New Roman"/>
          <w:sz w:val="28"/>
          <w:szCs w:val="28"/>
        </w:rPr>
        <w:t xml:space="preserve">% (всего </w:t>
      </w:r>
      <w:r w:rsidR="00A7208F" w:rsidRPr="00C12EC9">
        <w:rPr>
          <w:rFonts w:ascii="Times New Roman" w:hAnsi="Times New Roman" w:cs="Times New Roman"/>
          <w:sz w:val="28"/>
          <w:szCs w:val="28"/>
        </w:rPr>
        <w:t>912</w:t>
      </w:r>
      <w:r w:rsidRPr="00C12EC9">
        <w:rPr>
          <w:rFonts w:ascii="Times New Roman" w:hAnsi="Times New Roman" w:cs="Times New Roman"/>
          <w:sz w:val="28"/>
          <w:szCs w:val="28"/>
        </w:rPr>
        <w:t xml:space="preserve">, округ </w:t>
      </w:r>
      <w:r w:rsidR="00A7208F" w:rsidRPr="00C12EC9">
        <w:rPr>
          <w:rFonts w:ascii="Times New Roman" w:hAnsi="Times New Roman" w:cs="Times New Roman"/>
          <w:sz w:val="28"/>
          <w:szCs w:val="28"/>
        </w:rPr>
        <w:t>+8,2</w:t>
      </w:r>
      <w:r w:rsidRPr="00C12EC9">
        <w:rPr>
          <w:rFonts w:ascii="Times New Roman" w:hAnsi="Times New Roman" w:cs="Times New Roman"/>
          <w:sz w:val="28"/>
          <w:szCs w:val="28"/>
        </w:rPr>
        <w:t xml:space="preserve">%), а количество преступлений по линии дознания </w:t>
      </w:r>
      <w:r w:rsidR="00A7208F" w:rsidRPr="00C12EC9">
        <w:rPr>
          <w:rFonts w:ascii="Times New Roman" w:hAnsi="Times New Roman" w:cs="Times New Roman"/>
          <w:sz w:val="28"/>
          <w:szCs w:val="28"/>
        </w:rPr>
        <w:t xml:space="preserve">на 15,6% </w:t>
      </w:r>
      <w:r w:rsidRPr="00C12EC9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A7208F" w:rsidRPr="00C12EC9">
        <w:rPr>
          <w:rFonts w:ascii="Times New Roman" w:hAnsi="Times New Roman" w:cs="Times New Roman"/>
          <w:sz w:val="28"/>
          <w:szCs w:val="28"/>
        </w:rPr>
        <w:t>592</w:t>
      </w:r>
      <w:r w:rsidRPr="00C12EC9">
        <w:rPr>
          <w:rFonts w:ascii="Times New Roman" w:hAnsi="Times New Roman" w:cs="Times New Roman"/>
          <w:sz w:val="28"/>
          <w:szCs w:val="28"/>
        </w:rPr>
        <w:t xml:space="preserve">, округ </w:t>
      </w:r>
      <w:r w:rsidR="00A7208F" w:rsidRPr="00C12EC9">
        <w:rPr>
          <w:rFonts w:ascii="Times New Roman" w:hAnsi="Times New Roman" w:cs="Times New Roman"/>
          <w:sz w:val="28"/>
          <w:szCs w:val="28"/>
        </w:rPr>
        <w:t>+8,3</w:t>
      </w:r>
      <w:r w:rsidRPr="00C12EC9">
        <w:rPr>
          <w:rFonts w:ascii="Times New Roman" w:hAnsi="Times New Roman" w:cs="Times New Roman"/>
          <w:sz w:val="28"/>
          <w:szCs w:val="28"/>
        </w:rPr>
        <w:t>%).</w:t>
      </w:r>
      <w:r w:rsidR="00A4075E">
        <w:rPr>
          <w:rFonts w:ascii="Times New Roman" w:hAnsi="Times New Roman" w:cs="Times New Roman"/>
          <w:sz w:val="28"/>
          <w:szCs w:val="28"/>
        </w:rPr>
        <w:t xml:space="preserve"> Всего процессуальными службами </w:t>
      </w:r>
      <w:r w:rsidRPr="00C12EC9">
        <w:rPr>
          <w:rFonts w:ascii="Times New Roman" w:hAnsi="Times New Roman" w:cs="Times New Roman"/>
          <w:sz w:val="28"/>
          <w:szCs w:val="28"/>
        </w:rPr>
        <w:t xml:space="preserve">было окончено </w:t>
      </w:r>
      <w:r w:rsidR="00A4075E">
        <w:rPr>
          <w:rFonts w:ascii="Times New Roman" w:hAnsi="Times New Roman" w:cs="Times New Roman"/>
          <w:sz w:val="28"/>
          <w:szCs w:val="28"/>
        </w:rPr>
        <w:t>262 уголовных дела</w:t>
      </w:r>
      <w:r w:rsidRPr="00C12EC9">
        <w:rPr>
          <w:rFonts w:ascii="Times New Roman" w:hAnsi="Times New Roman" w:cs="Times New Roman"/>
          <w:sz w:val="28"/>
          <w:szCs w:val="28"/>
        </w:rPr>
        <w:t>, из них следствием О</w:t>
      </w:r>
      <w:r w:rsidR="00A7208F" w:rsidRPr="00C12EC9">
        <w:rPr>
          <w:rFonts w:ascii="Times New Roman" w:hAnsi="Times New Roman" w:cs="Times New Roman"/>
          <w:sz w:val="28"/>
          <w:szCs w:val="28"/>
        </w:rPr>
        <w:t>тдела</w:t>
      </w:r>
      <w:r w:rsidRPr="00C12EC9">
        <w:rPr>
          <w:rFonts w:ascii="Times New Roman" w:hAnsi="Times New Roman" w:cs="Times New Roman"/>
          <w:sz w:val="28"/>
          <w:szCs w:val="28"/>
        </w:rPr>
        <w:t xml:space="preserve"> – </w:t>
      </w:r>
      <w:r w:rsidR="00A7208F" w:rsidRPr="00C12EC9">
        <w:rPr>
          <w:rFonts w:ascii="Times New Roman" w:hAnsi="Times New Roman" w:cs="Times New Roman"/>
          <w:sz w:val="28"/>
          <w:szCs w:val="28"/>
        </w:rPr>
        <w:t>125, по линии дознания – 137.</w:t>
      </w:r>
    </w:p>
    <w:p w:rsidR="00363832" w:rsidRPr="00C12EC9" w:rsidRDefault="00363832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7208F" w:rsidRPr="00C12EC9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C12EC9">
        <w:rPr>
          <w:rFonts w:ascii="Times New Roman" w:hAnsi="Times New Roman" w:cs="Times New Roman"/>
          <w:sz w:val="28"/>
          <w:szCs w:val="28"/>
        </w:rPr>
        <w:t>количеств</w:t>
      </w:r>
      <w:r w:rsidR="00A7208F" w:rsidRPr="00C12EC9">
        <w:rPr>
          <w:rFonts w:ascii="Times New Roman" w:hAnsi="Times New Roman" w:cs="Times New Roman"/>
          <w:sz w:val="28"/>
          <w:szCs w:val="28"/>
        </w:rPr>
        <w:t>о</w:t>
      </w:r>
      <w:r w:rsidRPr="00C12EC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AA717A" w:rsidRPr="00C12EC9">
        <w:rPr>
          <w:rFonts w:ascii="Times New Roman" w:hAnsi="Times New Roman" w:cs="Times New Roman"/>
          <w:sz w:val="28"/>
          <w:szCs w:val="28"/>
        </w:rPr>
        <w:t>,</w:t>
      </w:r>
      <w:r w:rsidRPr="00C12EC9">
        <w:rPr>
          <w:rFonts w:ascii="Times New Roman" w:hAnsi="Times New Roman" w:cs="Times New Roman"/>
          <w:sz w:val="28"/>
          <w:szCs w:val="28"/>
        </w:rPr>
        <w:t xml:space="preserve"> связанных с приостановлением уголовных дел. Всего было принято </w:t>
      </w:r>
      <w:r w:rsidR="00A7208F" w:rsidRPr="00C12EC9">
        <w:rPr>
          <w:rFonts w:ascii="Times New Roman" w:hAnsi="Times New Roman" w:cs="Times New Roman"/>
          <w:sz w:val="28"/>
          <w:szCs w:val="28"/>
        </w:rPr>
        <w:t>1157</w:t>
      </w:r>
      <w:r w:rsidRPr="00C12EC9">
        <w:rPr>
          <w:rFonts w:ascii="Times New Roman" w:hAnsi="Times New Roman" w:cs="Times New Roman"/>
          <w:sz w:val="28"/>
          <w:szCs w:val="28"/>
        </w:rPr>
        <w:t xml:space="preserve"> таких решений   (</w:t>
      </w:r>
      <w:r w:rsidR="00A7208F" w:rsidRPr="00C12EC9">
        <w:rPr>
          <w:rFonts w:ascii="Times New Roman" w:hAnsi="Times New Roman" w:cs="Times New Roman"/>
          <w:sz w:val="28"/>
          <w:szCs w:val="28"/>
        </w:rPr>
        <w:t>+30,1</w:t>
      </w:r>
      <w:r w:rsidRPr="00C12EC9">
        <w:rPr>
          <w:rFonts w:ascii="Times New Roman" w:hAnsi="Times New Roman" w:cs="Times New Roman"/>
          <w:sz w:val="28"/>
          <w:szCs w:val="28"/>
        </w:rPr>
        <w:t xml:space="preserve">%, округ </w:t>
      </w:r>
      <w:r w:rsidR="00A7208F" w:rsidRPr="00C12EC9">
        <w:rPr>
          <w:rFonts w:ascii="Times New Roman" w:hAnsi="Times New Roman" w:cs="Times New Roman"/>
          <w:sz w:val="28"/>
          <w:szCs w:val="28"/>
        </w:rPr>
        <w:t>+26,9</w:t>
      </w:r>
      <w:r w:rsidRPr="00C12EC9">
        <w:rPr>
          <w:rFonts w:ascii="Times New Roman" w:hAnsi="Times New Roman" w:cs="Times New Roman"/>
          <w:sz w:val="28"/>
          <w:szCs w:val="28"/>
        </w:rPr>
        <w:t>%)</w:t>
      </w:r>
      <w:r w:rsidR="00A7208F" w:rsidRPr="00C12EC9">
        <w:rPr>
          <w:rFonts w:ascii="Times New Roman" w:hAnsi="Times New Roman" w:cs="Times New Roman"/>
          <w:sz w:val="28"/>
          <w:szCs w:val="28"/>
        </w:rPr>
        <w:t>.</w:t>
      </w:r>
    </w:p>
    <w:p w:rsidR="00091568" w:rsidRPr="001F6871" w:rsidRDefault="00300516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анализ показывает, что в массиве преступлений сократилось на -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10,6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(всего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 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+40,2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количество преступлений, совершенных 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не жителями г. Москвы</w:t>
      </w:r>
      <w:r w:rsidR="00D57A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на 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преступления 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увеличилось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преступлений, совершенных жителям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и ближнего и дальнего зарубежья (всего 58,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08F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округ + 28,8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r w:rsidR="00471E4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предприняты определенные меры, направленные на активизацию противодействия нелегальной миграции. 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проведенных мероприятий, сотрудниками нашего подразделения </w:t>
      </w:r>
      <w:r w:rsidR="00E9262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организации незаконной 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ст. 322.3 (фиктивный учет)</w:t>
      </w:r>
      <w:r w:rsidR="00BB032B">
        <w:rPr>
          <w:rFonts w:ascii="Times New Roman" w:hAnsi="Times New Roman" w:cs="Times New Roman"/>
          <w:color w:val="000000" w:themeColor="text1"/>
          <w:sz w:val="28"/>
          <w:szCs w:val="28"/>
        </w:rPr>
        <w:t>. В связи с указом  Президента РФ</w:t>
      </w:r>
      <w:r w:rsidR="0009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№274 от 18.04.2020 года</w:t>
      </w:r>
      <w:r w:rsidR="00BB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временных мерах по урегу</w:t>
      </w:r>
      <w:r w:rsidR="00091568">
        <w:rPr>
          <w:rFonts w:ascii="Times New Roman" w:hAnsi="Times New Roman" w:cs="Times New Roman"/>
          <w:color w:val="000000" w:themeColor="text1"/>
          <w:sz w:val="28"/>
          <w:szCs w:val="28"/>
        </w:rPr>
        <w:t>лированию правового положения иностранных граждан и лиц без гражданства в РФ в связи с угрозой дальнейшего распространения новой короновирусной инфекции (</w:t>
      </w:r>
      <w:r w:rsidR="000915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091568" w:rsidRPr="0009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09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паспортного режима в 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Москве составлено </w:t>
      </w:r>
      <w:r w:rsidR="0057398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E92622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C6DB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 по ст.18.8 КоАП РФ. </w:t>
      </w:r>
    </w:p>
    <w:p w:rsidR="00D965F0" w:rsidRPr="00C12EC9" w:rsidRDefault="00D965F0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преступлений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совершенных ранее судимыми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             на </w:t>
      </w:r>
      <w:r w:rsidR="008F530D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1,1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(всего </w:t>
      </w:r>
      <w:r w:rsidR="008F530D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 </w:t>
      </w:r>
      <w:r w:rsidR="008F530D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+28,8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438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</w:t>
      </w:r>
      <w:r w:rsidR="00EC163C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438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судимыми совершались такие преступления, как кражи</w:t>
      </w:r>
      <w:r w:rsidR="00D20997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38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и преступления в области незаконного оборота наркотических средств.</w:t>
      </w:r>
    </w:p>
    <w:p w:rsidR="00D965F0" w:rsidRPr="00C12EC9" w:rsidRDefault="00300516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F530D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1,7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(всего </w:t>
      </w:r>
      <w:r w:rsidR="008F530D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 округ -</w:t>
      </w:r>
      <w:r w:rsidR="008F530D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22,6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снизилось количество преступлений, совершенных в состоянии опьянения. </w:t>
      </w:r>
      <w:r w:rsidR="00D20997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состоянии алкогольного опьянения совершались в основном 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кражи и преступления,</w:t>
      </w:r>
      <w:r w:rsidR="00D20997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угрозой жизни и здоровью граждан, в том числе с нанесением телесных повреждений.</w:t>
      </w:r>
    </w:p>
    <w:p w:rsidR="00E61229" w:rsidRPr="00C12EC9" w:rsidRDefault="00D965F0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остро стоит вопрос с раскрытием преступлений тяжких и особо тяжких составов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общеуголовной направленности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. Таких преступлений было зарегистрировано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332 </w:t>
      </w:r>
      <w:r w:rsidR="00ED1AA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+7,4%</w:t>
      </w:r>
      <w:r w:rsidR="00ED1AA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округ + 9,9%</w:t>
      </w:r>
      <w:r w:rsidR="00ED1AA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51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Раскры</w:t>
      </w:r>
      <w:r w:rsidR="0030051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51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тяжких и особо тяжких преступлений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 привлечено к ответственности 70 лиц.</w:t>
      </w:r>
      <w:r w:rsidR="0030051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оперативного обслуживания было совершено 4 убийства (+2, округ +54,5%) и 2 изнасилования (+2, округ +28,6%) , </w:t>
      </w:r>
      <w:r w:rsidR="00377F60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преступления </w:t>
      </w:r>
      <w:r w:rsidR="002617B3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раскрыты.</w:t>
      </w:r>
    </w:p>
    <w:p w:rsidR="00AB0554" w:rsidRPr="00C12EC9" w:rsidRDefault="00C07161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="00E61229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с видовыми составами, регистрация увеличилась по фактам совершения: </w:t>
      </w:r>
    </w:p>
    <w:p w:rsidR="00C07161" w:rsidRPr="00C12EC9" w:rsidRDefault="00C07161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краж с банковских карт на 31, всего 87 (+55,4%, округ +32,6%), раскрыто 11 (+175,0%, округ +44,6%);</w:t>
      </w:r>
    </w:p>
    <w:p w:rsidR="00C07161" w:rsidRPr="00C12EC9" w:rsidRDefault="005E3135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мошенничества </w:t>
      </w:r>
      <w:r w:rsidR="00C07161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311, всего 629 (+97,8%, округ +79,0%), раскрыто 30 (+100,0%, округ +27,2%), в том числе:</w:t>
      </w:r>
    </w:p>
    <w:p w:rsidR="00C07161" w:rsidRPr="00C12EC9" w:rsidRDefault="00C07161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мошенничеств</w:t>
      </w:r>
      <w:r w:rsidR="005E3135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</w:t>
      </w:r>
      <w:r w:rsidR="005E3135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е дистанционным способом  на 431, всего 569 (+312,3%, округ +</w:t>
      </w:r>
      <w:r w:rsidR="00A27CD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148,1%), раскрыто 9 (+50,0%, округ +85,2%).</w:t>
      </w:r>
    </w:p>
    <w:p w:rsidR="00AB0554" w:rsidRPr="00C12EC9" w:rsidRDefault="00AB0554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Удалось сократить регистрацию, таких составов, как: </w:t>
      </w:r>
    </w:p>
    <w:p w:rsidR="00AB0554" w:rsidRPr="00C12EC9" w:rsidRDefault="00A27CD8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краж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41, 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529,  (-7,2%, 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округ -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10,1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раскрыто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126      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-3,2%, округ -14,3</w:t>
      </w:r>
      <w:r w:rsidR="005D074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5C5FF8" w:rsidRPr="00C12EC9" w:rsidRDefault="00A27CD8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квартирных  краж, 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(-66,7%, 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округ -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22,5</w:t>
      </w:r>
      <w:r w:rsidR="00AB055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C5FF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раскрыто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FF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+50,0</w:t>
      </w:r>
      <w:r w:rsidR="005C5FF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 округ +36,8%</w:t>
      </w:r>
      <w:r w:rsidR="005C5FF8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E7DD1" w:rsidRPr="00C12EC9" w:rsidRDefault="005E3135" w:rsidP="00E649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7DD1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 транспортных средств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4, </w:t>
      </w:r>
      <w:r w:rsidR="00EE7DD1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="00EE7DD1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-18,2, округ         -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36,7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%)</w:t>
      </w:r>
      <w:r w:rsidR="00EE7DD1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раскрыто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1 преступление (-50,0%, округ -66,7%).</w:t>
      </w:r>
      <w:r w:rsidR="00EE7DD1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проанализировать кражи транспорта по итогам 12 месяцев последних 5-ти лет, то прослеживается динамика по снижению  регистрации данного вида преступления (201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- 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63, 2017 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– 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 преступления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018 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– 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16, 2019 г. - 20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 И это при наибольшем количестве автотранспорта, зарегистрированного на территории Северо-Западного административного округа: в районе Митино зарегистри</w:t>
      </w:r>
      <w:r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ровано более 60 000 автомобилей.</w:t>
      </w:r>
      <w:r w:rsidR="00EE7DD1" w:rsidRPr="00C12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A3253B" w:rsidRPr="00556402" w:rsidRDefault="009A7774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снижения совершения, пресечения и раскрытия преступлений, выявления свидетелей и очевидцев, лиц причастных к совершению данного вида преступлений, сотрудниками отделения участковых уполномоченных полиции регулярно осуществляется отработка жилого сектора. Регулярно с населением проводятся беседы о проявлении бдительности и незамедлительном обращении в правоохранительные органы в случае выявления </w:t>
      </w:r>
      <w:r w:rsidR="004D018A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подозрительных граждан. </w:t>
      </w:r>
      <w:r w:rsidR="007A7724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 сотрудниками уголовного розыска осуществляется отработка лиц</w:t>
      </w:r>
      <w:r w:rsidR="00A3253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осужденных за аналогичные</w:t>
      </w:r>
      <w:r w:rsidRPr="00C12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преступления, проживающих на территории района </w:t>
      </w:r>
      <w:r w:rsidR="004D018A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Митино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3253B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>Москвы</w:t>
      </w:r>
      <w:r w:rsidR="00042736" w:rsidRPr="00C1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053" w:rsidRPr="00C12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053" w:rsidRPr="00556402">
        <w:rPr>
          <w:rFonts w:ascii="Times New Roman" w:hAnsi="Times New Roman" w:cs="Times New Roman"/>
          <w:sz w:val="28"/>
          <w:szCs w:val="28"/>
        </w:rPr>
        <w:t>(</w:t>
      </w:r>
      <w:r w:rsidR="00E6490D" w:rsidRPr="00556402">
        <w:rPr>
          <w:rFonts w:ascii="Times New Roman" w:hAnsi="Times New Roman" w:cs="Times New Roman"/>
          <w:sz w:val="28"/>
          <w:szCs w:val="28"/>
        </w:rPr>
        <w:t>35 – административный надзор</w:t>
      </w:r>
      <w:r w:rsidR="00556402" w:rsidRPr="00556402">
        <w:rPr>
          <w:rFonts w:ascii="Times New Roman" w:hAnsi="Times New Roman" w:cs="Times New Roman"/>
          <w:sz w:val="28"/>
          <w:szCs w:val="28"/>
        </w:rPr>
        <w:t>,</w:t>
      </w:r>
      <w:r w:rsidR="00E6490D" w:rsidRPr="00556402">
        <w:rPr>
          <w:rFonts w:ascii="Times New Roman" w:hAnsi="Times New Roman" w:cs="Times New Roman"/>
          <w:sz w:val="28"/>
          <w:szCs w:val="28"/>
        </w:rPr>
        <w:t xml:space="preserve"> 195 -</w:t>
      </w:r>
      <w:r w:rsidR="00435999" w:rsidRPr="00556402">
        <w:rPr>
          <w:rFonts w:ascii="Times New Roman" w:hAnsi="Times New Roman" w:cs="Times New Roman"/>
          <w:sz w:val="28"/>
          <w:szCs w:val="28"/>
        </w:rPr>
        <w:t xml:space="preserve"> </w:t>
      </w:r>
      <w:r w:rsidR="00094053" w:rsidRPr="00556402">
        <w:rPr>
          <w:rFonts w:ascii="Times New Roman" w:hAnsi="Times New Roman" w:cs="Times New Roman"/>
          <w:sz w:val="28"/>
          <w:szCs w:val="28"/>
        </w:rPr>
        <w:t>профилактический учет</w:t>
      </w:r>
      <w:r w:rsidR="00556402" w:rsidRPr="00556402">
        <w:rPr>
          <w:rFonts w:ascii="Times New Roman" w:hAnsi="Times New Roman" w:cs="Times New Roman"/>
          <w:sz w:val="28"/>
          <w:szCs w:val="28"/>
        </w:rPr>
        <w:t>)</w:t>
      </w:r>
      <w:r w:rsidR="00435999" w:rsidRPr="00556402">
        <w:rPr>
          <w:rFonts w:ascii="Times New Roman" w:hAnsi="Times New Roman" w:cs="Times New Roman"/>
          <w:sz w:val="28"/>
          <w:szCs w:val="28"/>
        </w:rPr>
        <w:t>.</w:t>
      </w:r>
      <w:r w:rsidR="00A3253B" w:rsidRPr="005564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6402">
        <w:rPr>
          <w:sz w:val="28"/>
          <w:szCs w:val="28"/>
        </w:rPr>
        <w:t xml:space="preserve">В </w:t>
      </w:r>
      <w:r w:rsidR="009D668E" w:rsidRPr="00556402">
        <w:rPr>
          <w:sz w:val="28"/>
          <w:szCs w:val="28"/>
        </w:rPr>
        <w:t>20</w:t>
      </w:r>
      <w:r w:rsidR="00042736" w:rsidRPr="00556402">
        <w:rPr>
          <w:sz w:val="28"/>
          <w:szCs w:val="28"/>
        </w:rPr>
        <w:t>20</w:t>
      </w:r>
      <w:r w:rsidR="009D668E" w:rsidRPr="00556402">
        <w:rPr>
          <w:sz w:val="28"/>
          <w:szCs w:val="28"/>
        </w:rPr>
        <w:t xml:space="preserve"> году </w:t>
      </w:r>
      <w:r w:rsidRPr="00556402">
        <w:rPr>
          <w:sz w:val="28"/>
          <w:szCs w:val="28"/>
        </w:rPr>
        <w:t xml:space="preserve">одним из важнейших </w:t>
      </w:r>
      <w:r w:rsidRPr="00C12EC9">
        <w:rPr>
          <w:sz w:val="28"/>
          <w:szCs w:val="28"/>
        </w:rPr>
        <w:t xml:space="preserve">приоритетов для органов внутренних дел являлось обеспечение правопорядка и безопасности в </w:t>
      </w:r>
      <w:r w:rsidR="000C7545" w:rsidRPr="00C12EC9">
        <w:rPr>
          <w:sz w:val="28"/>
          <w:szCs w:val="28"/>
        </w:rPr>
        <w:t>районе</w:t>
      </w:r>
      <w:r w:rsidRPr="00C12EC9">
        <w:rPr>
          <w:sz w:val="28"/>
          <w:szCs w:val="28"/>
        </w:rPr>
        <w:t xml:space="preserve">. </w:t>
      </w:r>
      <w:r w:rsidR="009D668E" w:rsidRPr="00C12EC9">
        <w:rPr>
          <w:sz w:val="28"/>
          <w:szCs w:val="28"/>
        </w:rPr>
        <w:t xml:space="preserve">Считаю, что охрана общественного порядка на территории района была построена на должном уровне, поскольку проявления массовых беспорядков допущено не было. </w:t>
      </w:r>
    </w:p>
    <w:p w:rsidR="00471E4B" w:rsidRDefault="00471E4B" w:rsidP="00CD3C7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t>Также Отделом в текущем году особое внимание уделялось профилактической работе.</w:t>
      </w:r>
      <w:r w:rsidR="00042736" w:rsidRPr="00C12EC9">
        <w:rPr>
          <w:sz w:val="28"/>
          <w:szCs w:val="28"/>
        </w:rPr>
        <w:t>   </w:t>
      </w:r>
      <w:r w:rsidRPr="00C12EC9">
        <w:rPr>
          <w:sz w:val="28"/>
          <w:szCs w:val="28"/>
        </w:rPr>
        <w:t>Конечно, участие общественности, применение технических средств</w:t>
      </w:r>
      <w:r w:rsidR="00042736" w:rsidRPr="00C12EC9">
        <w:rPr>
          <w:sz w:val="28"/>
          <w:szCs w:val="28"/>
        </w:rPr>
        <w:t xml:space="preserve"> (системы видеонаблюдения)</w:t>
      </w:r>
      <w:r w:rsidRPr="00C12EC9">
        <w:rPr>
          <w:sz w:val="28"/>
          <w:szCs w:val="28"/>
        </w:rPr>
        <w:t xml:space="preserve">  в охране правопорядка – </w:t>
      </w:r>
      <w:r w:rsidRPr="00C12EC9">
        <w:rPr>
          <w:sz w:val="28"/>
          <w:szCs w:val="28"/>
        </w:rPr>
        <w:lastRenderedPageBreak/>
        <w:t>это очень важно, но все же</w:t>
      </w:r>
      <w:r w:rsidR="00000488" w:rsidRPr="00C12EC9">
        <w:rPr>
          <w:sz w:val="28"/>
          <w:szCs w:val="28"/>
        </w:rPr>
        <w:t>,</w:t>
      </w:r>
      <w:r w:rsidRPr="00C12EC9">
        <w:rPr>
          <w:sz w:val="28"/>
          <w:szCs w:val="28"/>
        </w:rPr>
        <w:t xml:space="preserve"> основное звено профилактической деятельности, в широком смысле этого слова, это, конечно, участковый уполномоченный. </w:t>
      </w:r>
      <w:r w:rsidR="00094053" w:rsidRPr="00C12EC9">
        <w:rPr>
          <w:sz w:val="28"/>
          <w:szCs w:val="28"/>
        </w:rPr>
        <w:t>О</w:t>
      </w:r>
      <w:r w:rsidRPr="00C12EC9">
        <w:rPr>
          <w:sz w:val="28"/>
          <w:szCs w:val="28"/>
        </w:rPr>
        <w:t>т того, как он организует работу с общественностью, взаимодействует с другими службами, зависит в целом правопорядок на его территории. Участковый уполномоченный полиции должен сосредоточиться на профилактической деятельности в жилом секторе. Он должен организовывать работу так, чтобы получать информацию от населения и оперативно обрабатывать её. Он должен знать, кто незаконно проживает на административном участке. Это профилактика преступности, терроризма и экстремизма.</w:t>
      </w:r>
    </w:p>
    <w:p w:rsidR="008140A8" w:rsidRPr="008B0C20" w:rsidRDefault="008140A8" w:rsidP="00E6490D">
      <w:pPr>
        <w:pStyle w:val="a3"/>
        <w:shd w:val="clear" w:color="auto" w:fill="FFFFFF" w:themeFill="background1"/>
        <w:spacing w:before="0" w:beforeAutospacing="0" w:after="0" w:afterAutospacing="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8B0C20">
        <w:rPr>
          <w:color w:val="000000" w:themeColor="text1"/>
          <w:sz w:val="28"/>
          <w:szCs w:val="28"/>
        </w:rPr>
        <w:t>Сотрудниками отделения участковых уполномоченных ОМВД ведется работа по выявлению квартир сдаваемых в поднаем (аренду). За 20</w:t>
      </w:r>
      <w:r w:rsidR="00622D7E">
        <w:rPr>
          <w:color w:val="000000" w:themeColor="text1"/>
          <w:sz w:val="28"/>
          <w:szCs w:val="28"/>
        </w:rPr>
        <w:t>20</w:t>
      </w:r>
      <w:r w:rsidRPr="008B0C20">
        <w:rPr>
          <w:color w:val="000000" w:themeColor="text1"/>
          <w:sz w:val="28"/>
          <w:szCs w:val="28"/>
        </w:rPr>
        <w:t xml:space="preserve"> год в </w:t>
      </w:r>
      <w:r w:rsidRPr="00000488">
        <w:rPr>
          <w:color w:val="000000" w:themeColor="text1"/>
          <w:sz w:val="28"/>
          <w:szCs w:val="28"/>
        </w:rPr>
        <w:t xml:space="preserve">базу данных СИВ ОПОП помещена информация о </w:t>
      </w:r>
      <w:r w:rsidR="007E1B09">
        <w:rPr>
          <w:sz w:val="28"/>
          <w:szCs w:val="28"/>
        </w:rPr>
        <w:t>51</w:t>
      </w:r>
      <w:r w:rsidRPr="0064679E">
        <w:rPr>
          <w:sz w:val="28"/>
          <w:szCs w:val="28"/>
        </w:rPr>
        <w:t xml:space="preserve"> квартир</w:t>
      </w:r>
      <w:r w:rsidR="007E1B09">
        <w:rPr>
          <w:sz w:val="28"/>
          <w:szCs w:val="28"/>
        </w:rPr>
        <w:t>е</w:t>
      </w:r>
      <w:r w:rsidRPr="00000488">
        <w:rPr>
          <w:color w:val="000000" w:themeColor="text1"/>
          <w:sz w:val="28"/>
          <w:szCs w:val="28"/>
        </w:rPr>
        <w:t>, сдаваем</w:t>
      </w:r>
      <w:r w:rsidR="007E1B09">
        <w:rPr>
          <w:color w:val="000000" w:themeColor="text1"/>
          <w:sz w:val="28"/>
          <w:szCs w:val="28"/>
        </w:rPr>
        <w:t>ой</w:t>
      </w:r>
      <w:r w:rsidRPr="008B0C20">
        <w:rPr>
          <w:color w:val="000000" w:themeColor="text1"/>
          <w:sz w:val="28"/>
          <w:szCs w:val="28"/>
        </w:rPr>
        <w:t xml:space="preserve"> в поднаем (аренду).</w:t>
      </w:r>
    </w:p>
    <w:p w:rsidR="00E6490D" w:rsidRPr="00E6490D" w:rsidRDefault="004D018A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90D">
        <w:rPr>
          <w:sz w:val="28"/>
          <w:szCs w:val="28"/>
        </w:rPr>
        <w:t>Сотрудниками отделения участковых уполномоченных О</w:t>
      </w:r>
      <w:r w:rsidR="00042736" w:rsidRPr="00E6490D">
        <w:rPr>
          <w:sz w:val="28"/>
          <w:szCs w:val="28"/>
        </w:rPr>
        <w:t>тдела</w:t>
      </w:r>
      <w:r w:rsidRPr="00E6490D">
        <w:rPr>
          <w:sz w:val="28"/>
          <w:szCs w:val="28"/>
        </w:rPr>
        <w:t xml:space="preserve"> </w:t>
      </w:r>
      <w:r w:rsidR="00DD2CFB" w:rsidRPr="00E6490D">
        <w:rPr>
          <w:sz w:val="28"/>
          <w:szCs w:val="28"/>
        </w:rPr>
        <w:t>о</w:t>
      </w:r>
      <w:r w:rsidRPr="00E6490D">
        <w:rPr>
          <w:sz w:val="28"/>
          <w:szCs w:val="28"/>
        </w:rPr>
        <w:t xml:space="preserve">существляется контроль за исполнением административного надзора. На административном надзоре в настоящее время состоит </w:t>
      </w:r>
      <w:r w:rsidR="00435999" w:rsidRPr="00E6490D">
        <w:rPr>
          <w:sz w:val="28"/>
          <w:szCs w:val="28"/>
        </w:rPr>
        <w:t xml:space="preserve">всего </w:t>
      </w:r>
      <w:r w:rsidR="00E6490D" w:rsidRPr="00E6490D">
        <w:rPr>
          <w:sz w:val="28"/>
          <w:szCs w:val="28"/>
        </w:rPr>
        <w:t>35 граждан</w:t>
      </w:r>
      <w:r w:rsidR="00435999" w:rsidRPr="00E6490D">
        <w:rPr>
          <w:sz w:val="28"/>
          <w:szCs w:val="28"/>
        </w:rPr>
        <w:t xml:space="preserve">, </w:t>
      </w:r>
      <w:r w:rsidR="00E6490D" w:rsidRPr="00E6490D">
        <w:rPr>
          <w:sz w:val="28"/>
          <w:szCs w:val="28"/>
        </w:rPr>
        <w:t>7</w:t>
      </w:r>
      <w:r w:rsidR="00435999" w:rsidRPr="00E6490D">
        <w:rPr>
          <w:sz w:val="28"/>
          <w:szCs w:val="28"/>
        </w:rPr>
        <w:t xml:space="preserve"> из которых поставлены на административный надзор по инициативе Отдела МВД России по району Митино г. Москвы, </w:t>
      </w:r>
      <w:r w:rsidR="00E6490D" w:rsidRPr="00E6490D">
        <w:rPr>
          <w:sz w:val="28"/>
          <w:szCs w:val="28"/>
        </w:rPr>
        <w:t>28</w:t>
      </w:r>
      <w:r w:rsidR="00435999" w:rsidRPr="00E6490D">
        <w:rPr>
          <w:sz w:val="28"/>
          <w:szCs w:val="28"/>
        </w:rPr>
        <w:t xml:space="preserve"> человек по инициативе исправительных учреждений. </w:t>
      </w:r>
      <w:r w:rsidR="00E6490D" w:rsidRPr="00E6490D">
        <w:rPr>
          <w:sz w:val="28"/>
          <w:szCs w:val="28"/>
        </w:rPr>
        <w:t>За отчетный период 2020 года на административный учет поставлено 15 лиц, по инициативе Отдела – 1, остальные по инициативе исправительных колоний. Всего за 12 месяцев 2020 года поставлено 16 лиц на профилактический учет в категорию «</w:t>
      </w:r>
      <w:r w:rsidR="00435999" w:rsidRPr="00E6490D">
        <w:rPr>
          <w:sz w:val="28"/>
          <w:szCs w:val="28"/>
        </w:rPr>
        <w:t>Формально</w:t>
      </w:r>
      <w:r w:rsidR="00E6490D" w:rsidRPr="00E6490D">
        <w:rPr>
          <w:sz w:val="28"/>
          <w:szCs w:val="28"/>
        </w:rPr>
        <w:t>-попадающие</w:t>
      </w:r>
      <w:r w:rsidR="00435999" w:rsidRPr="00E6490D">
        <w:rPr>
          <w:sz w:val="28"/>
          <w:szCs w:val="28"/>
        </w:rPr>
        <w:t xml:space="preserve"> под действие  ФЗ-64 </w:t>
      </w:r>
      <w:r w:rsidR="00E6490D" w:rsidRPr="00E6490D">
        <w:rPr>
          <w:sz w:val="28"/>
          <w:szCs w:val="28"/>
        </w:rPr>
        <w:t>«Об административном надзоре»</w:t>
      </w:r>
      <w:r w:rsidR="00435999" w:rsidRPr="00E6490D">
        <w:rPr>
          <w:sz w:val="28"/>
          <w:szCs w:val="28"/>
        </w:rPr>
        <w:t xml:space="preserve">, все проживают на территории района Митино.  </w:t>
      </w:r>
    </w:p>
    <w:p w:rsidR="00D20997" w:rsidRPr="00E6490D" w:rsidRDefault="00E6490D" w:rsidP="00E6490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6490D">
        <w:rPr>
          <w:sz w:val="28"/>
          <w:szCs w:val="28"/>
        </w:rPr>
        <w:t xml:space="preserve">        </w:t>
      </w:r>
      <w:r w:rsidR="00D20997" w:rsidRPr="00E6490D">
        <w:rPr>
          <w:sz w:val="28"/>
          <w:szCs w:val="28"/>
        </w:rPr>
        <w:t xml:space="preserve">Совместно с представителями Управы района Митино г. Москвы проводятся  мероприятия по пресечению деятельности граждан в части нелегальной перевозки граждан (в отношении нелегальных таксистов), а также в части несанкционированной торговли. Так по итогам </w:t>
      </w:r>
      <w:r w:rsidR="00042736" w:rsidRPr="00E6490D">
        <w:rPr>
          <w:sz w:val="28"/>
          <w:szCs w:val="28"/>
        </w:rPr>
        <w:t>2020</w:t>
      </w:r>
      <w:r w:rsidR="00D20997" w:rsidRPr="00E6490D">
        <w:rPr>
          <w:sz w:val="28"/>
          <w:szCs w:val="28"/>
        </w:rPr>
        <w:t xml:space="preserve"> года составлено </w:t>
      </w:r>
      <w:r w:rsidRPr="00E6490D">
        <w:rPr>
          <w:sz w:val="28"/>
          <w:szCs w:val="28"/>
        </w:rPr>
        <w:t xml:space="preserve">23 </w:t>
      </w:r>
      <w:r w:rsidR="00D20997" w:rsidRPr="00E6490D">
        <w:rPr>
          <w:sz w:val="28"/>
          <w:szCs w:val="28"/>
        </w:rPr>
        <w:t>административных протокол</w:t>
      </w:r>
      <w:r w:rsidR="009C77C2" w:rsidRPr="00E6490D">
        <w:rPr>
          <w:sz w:val="28"/>
          <w:szCs w:val="28"/>
        </w:rPr>
        <w:t>а</w:t>
      </w:r>
      <w:r w:rsidR="00D20997" w:rsidRPr="00E6490D">
        <w:rPr>
          <w:sz w:val="28"/>
          <w:szCs w:val="28"/>
        </w:rPr>
        <w:t xml:space="preserve"> в отношении нелегальных таксистов, и </w:t>
      </w:r>
      <w:r w:rsidRPr="00E6490D">
        <w:rPr>
          <w:sz w:val="28"/>
          <w:szCs w:val="28"/>
        </w:rPr>
        <w:t>22</w:t>
      </w:r>
      <w:r w:rsidR="00D20997" w:rsidRPr="00E6490D">
        <w:rPr>
          <w:sz w:val="28"/>
          <w:szCs w:val="28"/>
        </w:rPr>
        <w:t xml:space="preserve"> протокола за продажу алкогольной продукции</w:t>
      </w:r>
      <w:r w:rsidRPr="00E6490D">
        <w:rPr>
          <w:sz w:val="28"/>
          <w:szCs w:val="28"/>
        </w:rPr>
        <w:t xml:space="preserve"> несовершеннолетним.</w:t>
      </w:r>
    </w:p>
    <w:p w:rsidR="00E0667A" w:rsidRPr="00E6490D" w:rsidRDefault="0084666D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 xml:space="preserve">Немаловажным направлением деятельности является профилактика подростковой преступности. </w:t>
      </w:r>
      <w:r w:rsidR="00E0667A" w:rsidRPr="00C12EC9">
        <w:rPr>
          <w:rFonts w:ascii="Times New Roman" w:hAnsi="Times New Roman" w:cs="Times New Roman"/>
          <w:sz w:val="28"/>
          <w:szCs w:val="28"/>
        </w:rPr>
        <w:t>По итогам 20</w:t>
      </w:r>
      <w:r w:rsidR="00042736" w:rsidRPr="00C12EC9">
        <w:rPr>
          <w:rFonts w:ascii="Times New Roman" w:hAnsi="Times New Roman" w:cs="Times New Roman"/>
          <w:sz w:val="28"/>
          <w:szCs w:val="28"/>
        </w:rPr>
        <w:t>20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 года произошел рост на +</w:t>
      </w:r>
      <w:r w:rsidR="00042736" w:rsidRPr="00C12EC9">
        <w:rPr>
          <w:rFonts w:ascii="Times New Roman" w:hAnsi="Times New Roman" w:cs="Times New Roman"/>
          <w:sz w:val="28"/>
          <w:szCs w:val="28"/>
        </w:rPr>
        <w:t>20,0</w:t>
      </w:r>
      <w:r w:rsidR="00E0667A" w:rsidRPr="00C12EC9">
        <w:rPr>
          <w:rFonts w:ascii="Times New Roman" w:hAnsi="Times New Roman" w:cs="Times New Roman"/>
          <w:sz w:val="28"/>
          <w:szCs w:val="28"/>
        </w:rPr>
        <w:t>% (+</w:t>
      </w:r>
      <w:r w:rsidR="00042736" w:rsidRPr="00C12EC9">
        <w:rPr>
          <w:rFonts w:ascii="Times New Roman" w:hAnsi="Times New Roman" w:cs="Times New Roman"/>
          <w:sz w:val="28"/>
          <w:szCs w:val="28"/>
        </w:rPr>
        <w:t>1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, округ </w:t>
      </w:r>
      <w:r w:rsidR="00042736" w:rsidRPr="00C12EC9">
        <w:rPr>
          <w:rFonts w:ascii="Times New Roman" w:hAnsi="Times New Roman" w:cs="Times New Roman"/>
          <w:sz w:val="28"/>
          <w:szCs w:val="28"/>
        </w:rPr>
        <w:t>–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042736" w:rsidRPr="00C12EC9">
        <w:rPr>
          <w:rFonts w:ascii="Times New Roman" w:hAnsi="Times New Roman" w:cs="Times New Roman"/>
          <w:sz w:val="28"/>
          <w:szCs w:val="28"/>
        </w:rPr>
        <w:t>18,2</w:t>
      </w:r>
      <w:r w:rsidR="00E0667A" w:rsidRPr="00C12EC9">
        <w:rPr>
          <w:rFonts w:ascii="Times New Roman" w:hAnsi="Times New Roman" w:cs="Times New Roman"/>
          <w:sz w:val="28"/>
          <w:szCs w:val="28"/>
        </w:rPr>
        <w:t>%)</w:t>
      </w:r>
      <w:r w:rsidR="00042736" w:rsidRPr="00C12EC9">
        <w:rPr>
          <w:rFonts w:ascii="Times New Roman" w:hAnsi="Times New Roman" w:cs="Times New Roman"/>
          <w:sz w:val="28"/>
          <w:szCs w:val="28"/>
        </w:rPr>
        <w:t xml:space="preserve">, 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042736" w:rsidRPr="00C12EC9">
        <w:rPr>
          <w:rFonts w:ascii="Times New Roman" w:hAnsi="Times New Roman" w:cs="Times New Roman"/>
          <w:sz w:val="28"/>
          <w:szCs w:val="28"/>
        </w:rPr>
        <w:t xml:space="preserve">всего 6 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преступлений, совершенных несовершеннолетними. В отношении несовершеннолетних </w:t>
      </w:r>
      <w:r w:rsidRPr="00C12EC9">
        <w:rPr>
          <w:rFonts w:ascii="Times New Roman" w:hAnsi="Times New Roman" w:cs="Times New Roman"/>
          <w:sz w:val="28"/>
          <w:szCs w:val="28"/>
        </w:rPr>
        <w:t>произошло снижение количества совершенных  преступлений,  зарегистрировано 14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 преступлений (</w:t>
      </w:r>
      <w:r w:rsidRPr="00C12EC9">
        <w:rPr>
          <w:rFonts w:ascii="Times New Roman" w:hAnsi="Times New Roman" w:cs="Times New Roman"/>
          <w:sz w:val="28"/>
          <w:szCs w:val="28"/>
        </w:rPr>
        <w:t>-17,6</w:t>
      </w:r>
      <w:r w:rsidR="00E0667A" w:rsidRPr="00C12EC9">
        <w:rPr>
          <w:rFonts w:ascii="Times New Roman" w:hAnsi="Times New Roman" w:cs="Times New Roman"/>
          <w:sz w:val="28"/>
          <w:szCs w:val="28"/>
        </w:rPr>
        <w:t>%</w:t>
      </w:r>
      <w:r w:rsidRPr="00C12EC9">
        <w:rPr>
          <w:rFonts w:ascii="Times New Roman" w:hAnsi="Times New Roman" w:cs="Times New Roman"/>
          <w:sz w:val="28"/>
          <w:szCs w:val="28"/>
        </w:rPr>
        <w:t>, округ +31,3), из находящихся в производстве раскрыто 7 (-36,4%, округ -15,2%).</w:t>
      </w:r>
      <w:r w:rsidRPr="00C12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90D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обслуживания несовершеннолетними совершено </w:t>
      </w:r>
      <w:r w:rsidR="00E6490D" w:rsidRPr="00E6490D">
        <w:rPr>
          <w:rFonts w:ascii="Times New Roman" w:hAnsi="Times New Roman" w:cs="Times New Roman"/>
          <w:sz w:val="28"/>
          <w:szCs w:val="28"/>
        </w:rPr>
        <w:t>2</w:t>
      </w:r>
      <w:r w:rsidR="00091568">
        <w:rPr>
          <w:rFonts w:ascii="Times New Roman" w:hAnsi="Times New Roman" w:cs="Times New Roman"/>
          <w:sz w:val="28"/>
          <w:szCs w:val="28"/>
        </w:rPr>
        <w:t xml:space="preserve"> попытки суицида, 2 из которых</w:t>
      </w:r>
      <w:r w:rsidR="00033135">
        <w:rPr>
          <w:rFonts w:ascii="Times New Roman" w:hAnsi="Times New Roman" w:cs="Times New Roman"/>
          <w:sz w:val="28"/>
          <w:szCs w:val="28"/>
        </w:rPr>
        <w:t>,</w:t>
      </w:r>
      <w:r w:rsidR="00091568">
        <w:rPr>
          <w:rFonts w:ascii="Times New Roman" w:hAnsi="Times New Roman" w:cs="Times New Roman"/>
          <w:sz w:val="28"/>
          <w:szCs w:val="28"/>
        </w:rPr>
        <w:t xml:space="preserve"> </w:t>
      </w:r>
      <w:r w:rsidR="00A4075E">
        <w:rPr>
          <w:rFonts w:ascii="Times New Roman" w:hAnsi="Times New Roman" w:cs="Times New Roman"/>
          <w:sz w:val="28"/>
          <w:szCs w:val="28"/>
        </w:rPr>
        <w:t>к сожалению</w:t>
      </w:r>
      <w:r w:rsidR="00033135">
        <w:rPr>
          <w:rFonts w:ascii="Times New Roman" w:hAnsi="Times New Roman" w:cs="Times New Roman"/>
          <w:sz w:val="28"/>
          <w:szCs w:val="28"/>
        </w:rPr>
        <w:t>,</w:t>
      </w:r>
      <w:r w:rsidR="00A4075E">
        <w:rPr>
          <w:rFonts w:ascii="Times New Roman" w:hAnsi="Times New Roman" w:cs="Times New Roman"/>
          <w:sz w:val="28"/>
          <w:szCs w:val="28"/>
        </w:rPr>
        <w:t xml:space="preserve"> </w:t>
      </w:r>
      <w:r w:rsidRPr="00E6490D">
        <w:rPr>
          <w:rFonts w:ascii="Times New Roman" w:hAnsi="Times New Roman" w:cs="Times New Roman"/>
          <w:sz w:val="28"/>
          <w:szCs w:val="28"/>
        </w:rPr>
        <w:t xml:space="preserve">закончились смертью. </w:t>
      </w:r>
    </w:p>
    <w:p w:rsidR="008A32E9" w:rsidRPr="00C12EC9" w:rsidRDefault="008A32E9" w:rsidP="00E6490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профилактической работы среди несовершеннолетних сотрудниками </w:t>
      </w:r>
      <w:r w:rsidRPr="00C12EC9">
        <w:rPr>
          <w:rFonts w:ascii="Times New Roman" w:hAnsi="Times New Roman" w:cs="Times New Roman"/>
          <w:sz w:val="28"/>
          <w:szCs w:val="28"/>
        </w:rPr>
        <w:t xml:space="preserve">отделения по делам несовершеннолетних 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 совместно с</w:t>
      </w:r>
      <w:r w:rsidRPr="00C12EC9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 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осуществляется тесное взаимодействие со всеми службами </w:t>
      </w:r>
      <w:r w:rsidR="0084666D" w:rsidRPr="00C12EC9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, а также укрепляется </w:t>
      </w:r>
      <w:r w:rsidRPr="00C12EC9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с органами образования, здравоохранения и формирования, занимающи</w:t>
      </w:r>
      <w:r w:rsidR="00417D9E" w:rsidRPr="00C12EC9">
        <w:rPr>
          <w:rFonts w:ascii="Times New Roman" w:eastAsia="Calibri" w:hAnsi="Times New Roman" w:cs="Times New Roman"/>
          <w:sz w:val="28"/>
          <w:szCs w:val="28"/>
        </w:rPr>
        <w:t>х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ся организацией досуга и трудоустройства несовершеннолетних. Сотрудниками УР и ОДН (совместно с КДН и ЗП, управлением здравоохранения, образования и социальной защиты населения) в текущем году </w:t>
      </w:r>
      <w:r w:rsidRPr="00C12EC9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C12EC9">
        <w:rPr>
          <w:rFonts w:ascii="Times New Roman" w:eastAsia="Calibri" w:hAnsi="Times New Roman" w:cs="Times New Roman"/>
          <w:sz w:val="28"/>
          <w:szCs w:val="28"/>
        </w:rPr>
        <w:t>пров</w:t>
      </w:r>
      <w:r w:rsidRPr="00C12EC9">
        <w:rPr>
          <w:rFonts w:ascii="Times New Roman" w:hAnsi="Times New Roman" w:cs="Times New Roman"/>
          <w:sz w:val="28"/>
          <w:szCs w:val="28"/>
        </w:rPr>
        <w:t>одились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профилактически</w:t>
      </w:r>
      <w:r w:rsidRPr="00C12EC9">
        <w:rPr>
          <w:rFonts w:ascii="Times New Roman" w:hAnsi="Times New Roman" w:cs="Times New Roman"/>
          <w:sz w:val="28"/>
          <w:szCs w:val="28"/>
        </w:rPr>
        <w:t>е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C12EC9">
        <w:rPr>
          <w:rFonts w:ascii="Times New Roman" w:hAnsi="Times New Roman" w:cs="Times New Roman"/>
          <w:sz w:val="28"/>
          <w:szCs w:val="28"/>
        </w:rPr>
        <w:t>я</w:t>
      </w:r>
      <w:r w:rsidR="009C77C2" w:rsidRPr="00C12EC9">
        <w:rPr>
          <w:rFonts w:ascii="Times New Roman" w:hAnsi="Times New Roman" w:cs="Times New Roman"/>
          <w:sz w:val="28"/>
          <w:szCs w:val="28"/>
        </w:rPr>
        <w:t>,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в ходе которых отрабатывались несовершеннолетние</w:t>
      </w:r>
      <w:r w:rsidR="008E2701" w:rsidRPr="00C12EC9">
        <w:rPr>
          <w:rFonts w:ascii="Times New Roman" w:eastAsia="Calibri" w:hAnsi="Times New Roman" w:cs="Times New Roman"/>
          <w:sz w:val="28"/>
          <w:szCs w:val="28"/>
        </w:rPr>
        <w:t>,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состоящие на учете, выявлялись подростки, склонные к совершению правонарушений и преступлений. Сотрудники ОДН активно взаимодействуют и проводят совместно с ОБ ДПС ГИБДД мероприятия по недопущению детского травматизма, в том числе в период каникул в общеобразовательных и дошкольных учреждениях, а также в период проведения мероприятий посвященны</w:t>
      </w:r>
      <w:r w:rsidR="00BB032B">
        <w:rPr>
          <w:rFonts w:ascii="Times New Roman" w:eastAsia="Calibri" w:hAnsi="Times New Roman" w:cs="Times New Roman"/>
          <w:sz w:val="28"/>
          <w:szCs w:val="28"/>
        </w:rPr>
        <w:t>х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«Последн</w:t>
      </w:r>
      <w:r w:rsidR="000E3187" w:rsidRPr="00C12EC9">
        <w:rPr>
          <w:rFonts w:ascii="Times New Roman" w:eastAsia="Calibri" w:hAnsi="Times New Roman" w:cs="Times New Roman"/>
          <w:sz w:val="28"/>
          <w:szCs w:val="28"/>
        </w:rPr>
        <w:t>ему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звонк</w:t>
      </w:r>
      <w:r w:rsidR="000E3187" w:rsidRPr="00C12EC9">
        <w:rPr>
          <w:rFonts w:ascii="Times New Roman" w:eastAsia="Calibri" w:hAnsi="Times New Roman" w:cs="Times New Roman"/>
          <w:sz w:val="28"/>
          <w:szCs w:val="28"/>
        </w:rPr>
        <w:t>у</w:t>
      </w:r>
      <w:r w:rsidR="0084666D" w:rsidRPr="00C12EC9">
        <w:rPr>
          <w:rFonts w:ascii="Times New Roman" w:eastAsia="Calibri" w:hAnsi="Times New Roman" w:cs="Times New Roman"/>
          <w:sz w:val="28"/>
          <w:szCs w:val="28"/>
        </w:rPr>
        <w:t>»</w:t>
      </w:r>
      <w:r w:rsidRPr="00C12EC9">
        <w:rPr>
          <w:rFonts w:ascii="Times New Roman" w:eastAsia="Calibri" w:hAnsi="Times New Roman" w:cs="Times New Roman"/>
          <w:sz w:val="28"/>
          <w:szCs w:val="28"/>
        </w:rPr>
        <w:t>, «Выпускн</w:t>
      </w:r>
      <w:r w:rsidR="000E3187" w:rsidRPr="00C12EC9">
        <w:rPr>
          <w:rFonts w:ascii="Times New Roman" w:eastAsia="Calibri" w:hAnsi="Times New Roman" w:cs="Times New Roman"/>
          <w:sz w:val="28"/>
          <w:szCs w:val="28"/>
        </w:rPr>
        <w:t>ому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вечер</w:t>
      </w:r>
      <w:r w:rsidR="000E3187" w:rsidRPr="00C12EC9">
        <w:rPr>
          <w:rFonts w:ascii="Times New Roman" w:eastAsia="Calibri" w:hAnsi="Times New Roman" w:cs="Times New Roman"/>
          <w:sz w:val="28"/>
          <w:szCs w:val="28"/>
        </w:rPr>
        <w:t>у</w:t>
      </w:r>
      <w:r w:rsidRPr="00C12EC9">
        <w:rPr>
          <w:rFonts w:ascii="Times New Roman" w:eastAsia="Calibri" w:hAnsi="Times New Roman" w:cs="Times New Roman"/>
          <w:sz w:val="28"/>
          <w:szCs w:val="28"/>
        </w:rPr>
        <w:t>», а также «Дн</w:t>
      </w:r>
      <w:r w:rsidR="000E3187" w:rsidRPr="00C12EC9">
        <w:rPr>
          <w:rFonts w:ascii="Times New Roman" w:eastAsia="Calibri" w:hAnsi="Times New Roman" w:cs="Times New Roman"/>
          <w:sz w:val="28"/>
          <w:szCs w:val="28"/>
        </w:rPr>
        <w:t>ю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знаний»</w:t>
      </w:r>
      <w:r w:rsidR="00D20997" w:rsidRPr="00C12EC9">
        <w:rPr>
          <w:rFonts w:ascii="Times New Roman" w:eastAsia="Calibri" w:hAnsi="Times New Roman" w:cs="Times New Roman"/>
          <w:sz w:val="28"/>
          <w:szCs w:val="28"/>
        </w:rPr>
        <w:t>.</w:t>
      </w:r>
      <w:r w:rsidRPr="00C12E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633" w:rsidRPr="00C12EC9" w:rsidRDefault="00CA2015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2020 года на профилактическо</w:t>
      </w:r>
      <w:r w:rsidR="000331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учете в ОДН Отдела состояло 56 несовершеннолетних и 24 родителя, не исполняющие обязанности по воспитанию несовершеннолетних и (или) отрицательно влияющие на поведение несовершеннолетних. В течение года</w:t>
      </w:r>
      <w:r w:rsidR="0064679E" w:rsidRPr="00C12EC9">
        <w:rPr>
          <w:rFonts w:ascii="Times New Roman" w:hAnsi="Times New Roman" w:cs="Times New Roman"/>
          <w:sz w:val="28"/>
          <w:szCs w:val="28"/>
        </w:rPr>
        <w:t xml:space="preserve"> сотрудниками ОДН на профилактический учет поставлено </w:t>
      </w:r>
      <w:r w:rsidR="0084666D" w:rsidRPr="00C12EC9">
        <w:rPr>
          <w:rFonts w:ascii="Times New Roman" w:hAnsi="Times New Roman" w:cs="Times New Roman"/>
          <w:sz w:val="28"/>
          <w:szCs w:val="28"/>
        </w:rPr>
        <w:t>54</w:t>
      </w:r>
      <w:r w:rsidR="0064679E" w:rsidRPr="00C12EC9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  <w:r w:rsidR="0084666D" w:rsidRPr="00C12EC9">
        <w:rPr>
          <w:rFonts w:ascii="Times New Roman" w:hAnsi="Times New Roman" w:cs="Times New Roman"/>
          <w:sz w:val="28"/>
          <w:szCs w:val="28"/>
        </w:rPr>
        <w:t>Сотрудниками</w:t>
      </w:r>
      <w:r w:rsidR="0064679E" w:rsidRPr="00C12EC9">
        <w:rPr>
          <w:rFonts w:ascii="Times New Roman" w:hAnsi="Times New Roman" w:cs="Times New Roman"/>
          <w:sz w:val="28"/>
          <w:szCs w:val="28"/>
        </w:rPr>
        <w:t xml:space="preserve"> ОДН за различные правонарушения </w:t>
      </w:r>
      <w:r w:rsidR="0084666D" w:rsidRPr="00C12EC9">
        <w:rPr>
          <w:rFonts w:ascii="Times New Roman" w:hAnsi="Times New Roman" w:cs="Times New Roman"/>
          <w:sz w:val="28"/>
          <w:szCs w:val="28"/>
        </w:rPr>
        <w:t xml:space="preserve">составлено 167 административных </w:t>
      </w:r>
      <w:r w:rsidR="00CF068A" w:rsidRPr="00C12EC9">
        <w:rPr>
          <w:rFonts w:ascii="Times New Roman" w:hAnsi="Times New Roman" w:cs="Times New Roman"/>
          <w:sz w:val="28"/>
          <w:szCs w:val="28"/>
        </w:rPr>
        <w:t>протоколов</w:t>
      </w:r>
      <w:r w:rsidR="00AD4585">
        <w:rPr>
          <w:rFonts w:ascii="Times New Roman" w:hAnsi="Times New Roman" w:cs="Times New Roman"/>
          <w:sz w:val="28"/>
          <w:szCs w:val="28"/>
        </w:rPr>
        <w:t xml:space="preserve">, к административной ответственности привлечены 57 несовершеннолетних, 85 родителя или законных представителя. </w:t>
      </w:r>
      <w:r w:rsidR="00CF068A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D25633" w:rsidRPr="00C12EC9">
        <w:rPr>
          <w:rFonts w:ascii="Times New Roman" w:hAnsi="Times New Roman" w:cs="Times New Roman"/>
          <w:sz w:val="28"/>
          <w:szCs w:val="28"/>
        </w:rPr>
        <w:t>За неисполнение родителями и иными законными представителями родительских пра</w:t>
      </w:r>
      <w:r w:rsidR="00033135">
        <w:rPr>
          <w:rFonts w:ascii="Times New Roman" w:hAnsi="Times New Roman" w:cs="Times New Roman"/>
          <w:sz w:val="28"/>
          <w:szCs w:val="28"/>
        </w:rPr>
        <w:t>в по ст. 5.35 КоАП РФ составлен</w:t>
      </w:r>
      <w:r w:rsidR="00D25633" w:rsidRPr="00C12EC9">
        <w:rPr>
          <w:rFonts w:ascii="Times New Roman" w:hAnsi="Times New Roman" w:cs="Times New Roman"/>
          <w:sz w:val="28"/>
          <w:szCs w:val="28"/>
        </w:rPr>
        <w:t xml:space="preserve"> 61 протокол.</w:t>
      </w:r>
    </w:p>
    <w:p w:rsidR="0064679E" w:rsidRPr="00C12EC9" w:rsidRDefault="00CF068A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 xml:space="preserve">В КНД и ЗП в отношении несовершеннолетних направлено 92 материала, 79 материалов в отношении неблагополучных родителей. В суд направлено 9 материалов в отношении неблагополучных родителей. </w:t>
      </w:r>
    </w:p>
    <w:p w:rsidR="00CF068A" w:rsidRPr="00C12EC9" w:rsidRDefault="00CF068A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>По итогам 12 месяцев 2020 года снято с профилактического учета 69 несовершеннолетних (с исправлением – 59, по достижению 18 лет – 10), а также 25 родителей или законных представителя.</w:t>
      </w:r>
    </w:p>
    <w:p w:rsidR="00471E4B" w:rsidRPr="00C12EC9" w:rsidRDefault="002F7AEA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AEA">
        <w:rPr>
          <w:rFonts w:ascii="Times New Roman" w:hAnsi="Times New Roman" w:cs="Times New Roman"/>
          <w:sz w:val="28"/>
          <w:szCs w:val="28"/>
        </w:rPr>
        <w:t>Работа Отдела по выявлению и пресечению административных правонарушений является основой профилактики уголовно-наказуемых деяний со стороны правонарушителей</w:t>
      </w:r>
      <w:r w:rsidRPr="00C1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12 месяцев 2020 года</w:t>
      </w:r>
      <w:r w:rsidR="00471E4B" w:rsidRPr="00C12EC9">
        <w:rPr>
          <w:rFonts w:ascii="Times New Roman" w:hAnsi="Times New Roman" w:cs="Times New Roman"/>
          <w:sz w:val="28"/>
          <w:szCs w:val="28"/>
        </w:rPr>
        <w:t xml:space="preserve">  составлено и принято к исполнению всего </w:t>
      </w:r>
      <w:r w:rsidR="008E2701" w:rsidRPr="00C12EC9">
        <w:rPr>
          <w:rFonts w:ascii="Times New Roman" w:hAnsi="Times New Roman" w:cs="Times New Roman"/>
          <w:sz w:val="28"/>
          <w:szCs w:val="28"/>
        </w:rPr>
        <w:t xml:space="preserve">5037 </w:t>
      </w:r>
      <w:r w:rsidR="005E2C32" w:rsidRPr="00C12EC9">
        <w:rPr>
          <w:rFonts w:ascii="Times New Roman" w:hAnsi="Times New Roman" w:cs="Times New Roman"/>
          <w:sz w:val="28"/>
          <w:szCs w:val="28"/>
        </w:rPr>
        <w:t>(</w:t>
      </w:r>
      <w:r w:rsidR="008E2701" w:rsidRPr="00C12EC9">
        <w:rPr>
          <w:rFonts w:ascii="Times New Roman" w:hAnsi="Times New Roman" w:cs="Times New Roman"/>
          <w:sz w:val="28"/>
          <w:szCs w:val="28"/>
        </w:rPr>
        <w:t>+1006</w:t>
      </w:r>
      <w:r w:rsidR="005E2C32" w:rsidRPr="00C12EC9">
        <w:rPr>
          <w:rFonts w:ascii="Times New Roman" w:hAnsi="Times New Roman" w:cs="Times New Roman"/>
          <w:sz w:val="28"/>
          <w:szCs w:val="28"/>
        </w:rPr>
        <w:t>)</w:t>
      </w:r>
      <w:r w:rsidR="008E2701" w:rsidRPr="00C12EC9">
        <w:rPr>
          <w:rFonts w:ascii="Times New Roman" w:hAnsi="Times New Roman" w:cs="Times New Roman"/>
          <w:sz w:val="28"/>
          <w:szCs w:val="28"/>
        </w:rPr>
        <w:t xml:space="preserve"> административных материала.</w:t>
      </w:r>
    </w:p>
    <w:p w:rsidR="00471E4B" w:rsidRPr="00C12EC9" w:rsidRDefault="00471E4B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>Участие служб Отдела МВД России по району Митино г. Москвы в выявлении административных правонарушений за данный период имеет следующие результаты:</w:t>
      </w:r>
      <w:r w:rsidR="007A7724" w:rsidRPr="00C12EC9">
        <w:rPr>
          <w:rFonts w:ascii="Times New Roman" w:hAnsi="Times New Roman" w:cs="Times New Roman"/>
          <w:sz w:val="28"/>
          <w:szCs w:val="28"/>
        </w:rPr>
        <w:t xml:space="preserve"> ОУУП </w:t>
      </w:r>
      <w:r w:rsidR="008E2701" w:rsidRPr="00C12EC9">
        <w:rPr>
          <w:rFonts w:ascii="Times New Roman" w:hAnsi="Times New Roman" w:cs="Times New Roman"/>
          <w:sz w:val="28"/>
          <w:szCs w:val="28"/>
        </w:rPr>
        <w:t>- 2503</w:t>
      </w:r>
      <w:r w:rsidR="007A7724" w:rsidRPr="00C12EC9">
        <w:rPr>
          <w:rFonts w:ascii="Times New Roman" w:hAnsi="Times New Roman" w:cs="Times New Roman"/>
          <w:sz w:val="28"/>
          <w:szCs w:val="28"/>
        </w:rPr>
        <w:t xml:space="preserve"> протокола, ОДН</w:t>
      </w:r>
      <w:r w:rsidR="0028717A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802A97" w:rsidRPr="00C12EC9">
        <w:rPr>
          <w:rFonts w:ascii="Times New Roman" w:hAnsi="Times New Roman" w:cs="Times New Roman"/>
          <w:sz w:val="28"/>
          <w:szCs w:val="28"/>
        </w:rPr>
        <w:t>–</w:t>
      </w:r>
      <w:r w:rsidR="007A7724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8E2701" w:rsidRPr="00C12EC9">
        <w:rPr>
          <w:rFonts w:ascii="Times New Roman" w:hAnsi="Times New Roman" w:cs="Times New Roman"/>
          <w:sz w:val="28"/>
          <w:szCs w:val="28"/>
        </w:rPr>
        <w:t>167</w:t>
      </w:r>
      <w:r w:rsidR="007A7724" w:rsidRPr="00C12EC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91568">
        <w:rPr>
          <w:rFonts w:ascii="Times New Roman" w:hAnsi="Times New Roman" w:cs="Times New Roman"/>
          <w:sz w:val="28"/>
          <w:szCs w:val="28"/>
        </w:rPr>
        <w:t>ов</w:t>
      </w:r>
      <w:r w:rsidR="007A7724" w:rsidRPr="00C12EC9">
        <w:rPr>
          <w:rFonts w:ascii="Times New Roman" w:hAnsi="Times New Roman" w:cs="Times New Roman"/>
          <w:sz w:val="28"/>
          <w:szCs w:val="28"/>
        </w:rPr>
        <w:t xml:space="preserve">, </w:t>
      </w:r>
      <w:r w:rsidR="008E2701" w:rsidRPr="00C12EC9">
        <w:rPr>
          <w:rFonts w:ascii="Times New Roman" w:hAnsi="Times New Roman" w:cs="Times New Roman"/>
          <w:sz w:val="28"/>
          <w:szCs w:val="28"/>
        </w:rPr>
        <w:t xml:space="preserve">ОР </w:t>
      </w:r>
      <w:r w:rsidR="007A7724" w:rsidRPr="00C12EC9">
        <w:rPr>
          <w:rFonts w:ascii="Times New Roman" w:hAnsi="Times New Roman" w:cs="Times New Roman"/>
          <w:sz w:val="28"/>
          <w:szCs w:val="28"/>
        </w:rPr>
        <w:t xml:space="preserve">ППСП – </w:t>
      </w:r>
      <w:r w:rsidR="008E2701" w:rsidRPr="00C12EC9">
        <w:rPr>
          <w:rFonts w:ascii="Times New Roman" w:hAnsi="Times New Roman" w:cs="Times New Roman"/>
          <w:sz w:val="28"/>
          <w:szCs w:val="28"/>
        </w:rPr>
        <w:t>1923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7A7724" w:rsidRPr="00C12EC9">
        <w:rPr>
          <w:rFonts w:ascii="Times New Roman" w:hAnsi="Times New Roman" w:cs="Times New Roman"/>
          <w:sz w:val="28"/>
          <w:szCs w:val="28"/>
        </w:rPr>
        <w:t>протокол</w:t>
      </w:r>
      <w:r w:rsidR="00E0667A" w:rsidRPr="00C12EC9">
        <w:rPr>
          <w:rFonts w:ascii="Times New Roman" w:hAnsi="Times New Roman" w:cs="Times New Roman"/>
          <w:sz w:val="28"/>
          <w:szCs w:val="28"/>
        </w:rPr>
        <w:t>а</w:t>
      </w:r>
      <w:r w:rsidR="007A7724" w:rsidRPr="00C12EC9">
        <w:rPr>
          <w:rFonts w:ascii="Times New Roman" w:hAnsi="Times New Roman" w:cs="Times New Roman"/>
          <w:sz w:val="28"/>
          <w:szCs w:val="28"/>
        </w:rPr>
        <w:t>.</w:t>
      </w:r>
    </w:p>
    <w:p w:rsidR="00610253" w:rsidRPr="00C12EC9" w:rsidRDefault="00610253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 xml:space="preserve">За мелкое хулиганство по ст. 20.1 КоАП РФ составлено </w:t>
      </w:r>
      <w:r w:rsidR="008E2701" w:rsidRPr="00C12EC9">
        <w:rPr>
          <w:rFonts w:ascii="Times New Roman" w:hAnsi="Times New Roman" w:cs="Times New Roman"/>
          <w:sz w:val="28"/>
          <w:szCs w:val="28"/>
        </w:rPr>
        <w:t xml:space="preserve">179 </w:t>
      </w:r>
      <w:r w:rsidRPr="00C12EC9">
        <w:rPr>
          <w:rFonts w:ascii="Times New Roman" w:hAnsi="Times New Roman" w:cs="Times New Roman"/>
          <w:sz w:val="28"/>
          <w:szCs w:val="28"/>
        </w:rPr>
        <w:t>протокол</w:t>
      </w:r>
      <w:r w:rsidR="008E2701" w:rsidRPr="00C12EC9">
        <w:rPr>
          <w:rFonts w:ascii="Times New Roman" w:hAnsi="Times New Roman" w:cs="Times New Roman"/>
          <w:sz w:val="28"/>
          <w:szCs w:val="28"/>
        </w:rPr>
        <w:t>ов</w:t>
      </w:r>
      <w:r w:rsidRPr="00C12EC9">
        <w:rPr>
          <w:rFonts w:ascii="Times New Roman" w:hAnsi="Times New Roman" w:cs="Times New Roman"/>
          <w:sz w:val="28"/>
          <w:szCs w:val="28"/>
        </w:rPr>
        <w:t>.</w:t>
      </w:r>
    </w:p>
    <w:p w:rsidR="00610253" w:rsidRPr="00C12EC9" w:rsidRDefault="00610253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>За распитие спиртных напитков в общественном месте</w:t>
      </w:r>
      <w:r w:rsidR="00802A97" w:rsidRPr="00C12EC9">
        <w:rPr>
          <w:rFonts w:ascii="Times New Roman" w:hAnsi="Times New Roman" w:cs="Times New Roman"/>
          <w:sz w:val="28"/>
          <w:szCs w:val="28"/>
        </w:rPr>
        <w:t xml:space="preserve"> по ст. 20.20 КоАП РФ составлен</w:t>
      </w:r>
      <w:r w:rsidR="008E2701" w:rsidRPr="00C12EC9">
        <w:rPr>
          <w:rFonts w:ascii="Times New Roman" w:hAnsi="Times New Roman" w:cs="Times New Roman"/>
          <w:sz w:val="28"/>
          <w:szCs w:val="28"/>
        </w:rPr>
        <w:t>о</w:t>
      </w:r>
      <w:r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8E2701" w:rsidRPr="00C12EC9">
        <w:rPr>
          <w:rFonts w:ascii="Times New Roman" w:hAnsi="Times New Roman" w:cs="Times New Roman"/>
          <w:sz w:val="28"/>
          <w:szCs w:val="28"/>
        </w:rPr>
        <w:t>1846</w:t>
      </w:r>
      <w:r w:rsidR="00E0667A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sz w:val="28"/>
          <w:szCs w:val="28"/>
        </w:rPr>
        <w:t>протокол</w:t>
      </w:r>
      <w:r w:rsidR="00E61229" w:rsidRPr="00C12EC9">
        <w:rPr>
          <w:rFonts w:ascii="Times New Roman" w:hAnsi="Times New Roman" w:cs="Times New Roman"/>
          <w:sz w:val="28"/>
          <w:szCs w:val="28"/>
        </w:rPr>
        <w:t>ов</w:t>
      </w:r>
      <w:r w:rsidRPr="00C12EC9">
        <w:rPr>
          <w:rFonts w:ascii="Times New Roman" w:hAnsi="Times New Roman" w:cs="Times New Roman"/>
          <w:sz w:val="28"/>
          <w:szCs w:val="28"/>
        </w:rPr>
        <w:t>.</w:t>
      </w:r>
    </w:p>
    <w:p w:rsidR="00610253" w:rsidRDefault="00610253" w:rsidP="00A407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t>За появление в общественных местах в пьяном в</w:t>
      </w:r>
      <w:r w:rsidR="00802A97" w:rsidRPr="00C12EC9">
        <w:rPr>
          <w:rFonts w:ascii="Times New Roman" w:hAnsi="Times New Roman" w:cs="Times New Roman"/>
          <w:sz w:val="28"/>
          <w:szCs w:val="28"/>
        </w:rPr>
        <w:t>иде ст. 20.21 КоАП РФ составлен</w:t>
      </w:r>
      <w:r w:rsidR="008E2701" w:rsidRPr="00C12EC9">
        <w:rPr>
          <w:rFonts w:ascii="Times New Roman" w:hAnsi="Times New Roman" w:cs="Times New Roman"/>
          <w:sz w:val="28"/>
          <w:szCs w:val="28"/>
        </w:rPr>
        <w:t>о</w:t>
      </w:r>
      <w:r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="008E2701" w:rsidRPr="00C12EC9">
        <w:rPr>
          <w:rFonts w:ascii="Times New Roman" w:hAnsi="Times New Roman" w:cs="Times New Roman"/>
          <w:sz w:val="28"/>
          <w:szCs w:val="28"/>
        </w:rPr>
        <w:t>331</w:t>
      </w:r>
      <w:r w:rsidRPr="00C12EC9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A4075E" w:rsidRPr="00D57AC4" w:rsidRDefault="00A4075E" w:rsidP="00A4075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91568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гражданами требований нормативно-правовых </w:t>
      </w:r>
      <w:r w:rsidR="00D57AC4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 г. Москвы, направленных на введение и обеспечение режима повышенной готовности на территории г. Москвы </w:t>
      </w:r>
      <w:r w:rsidR="00C83625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составлено </w:t>
      </w:r>
      <w:r w:rsidR="00091568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>1607</w:t>
      </w:r>
      <w:r w:rsidR="00D57AC4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</w:t>
      </w:r>
      <w:r w:rsidR="00091568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ст.3.18.1 КоАП г. Москвы </w:t>
      </w:r>
      <w:r w:rsidR="00C83625" w:rsidRPr="00D57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027DB" w:rsidRDefault="00D027DB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C9">
        <w:rPr>
          <w:rFonts w:ascii="Times New Roman" w:hAnsi="Times New Roman" w:cs="Times New Roman"/>
          <w:sz w:val="28"/>
          <w:szCs w:val="28"/>
        </w:rPr>
        <w:lastRenderedPageBreak/>
        <w:t>Взыскаемость штрафов</w:t>
      </w:r>
      <w:r w:rsidR="0064679E" w:rsidRPr="00C12EC9">
        <w:rPr>
          <w:rFonts w:ascii="Times New Roman" w:hAnsi="Times New Roman" w:cs="Times New Roman"/>
          <w:sz w:val="28"/>
          <w:szCs w:val="28"/>
        </w:rPr>
        <w:t>,</w:t>
      </w:r>
      <w:r w:rsidRPr="00C12EC9">
        <w:rPr>
          <w:rFonts w:ascii="Times New Roman" w:hAnsi="Times New Roman" w:cs="Times New Roman"/>
          <w:sz w:val="28"/>
          <w:szCs w:val="28"/>
        </w:rPr>
        <w:t xml:space="preserve">  </w:t>
      </w:r>
      <w:r w:rsidR="0064679E" w:rsidRPr="00C12EC9">
        <w:rPr>
          <w:rFonts w:ascii="Times New Roman" w:hAnsi="Times New Roman" w:cs="Times New Roman"/>
          <w:sz w:val="28"/>
          <w:szCs w:val="28"/>
        </w:rPr>
        <w:t>наложенных руководством Отдела</w:t>
      </w:r>
      <w:r w:rsidR="00E0667A" w:rsidRPr="00C12EC9">
        <w:rPr>
          <w:rFonts w:ascii="Times New Roman" w:hAnsi="Times New Roman" w:cs="Times New Roman"/>
          <w:sz w:val="28"/>
          <w:szCs w:val="28"/>
        </w:rPr>
        <w:t>,</w:t>
      </w:r>
      <w:r w:rsidR="0064679E" w:rsidRPr="00C12EC9">
        <w:rPr>
          <w:rFonts w:ascii="Times New Roman" w:hAnsi="Times New Roman" w:cs="Times New Roman"/>
          <w:sz w:val="28"/>
          <w:szCs w:val="28"/>
        </w:rPr>
        <w:t xml:space="preserve"> </w:t>
      </w:r>
      <w:r w:rsidRPr="00C12E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25633" w:rsidRPr="00C12EC9">
        <w:rPr>
          <w:rFonts w:ascii="Times New Roman" w:hAnsi="Times New Roman" w:cs="Times New Roman"/>
          <w:sz w:val="28"/>
          <w:szCs w:val="28"/>
        </w:rPr>
        <w:t>70,3%.</w:t>
      </w:r>
    </w:p>
    <w:p w:rsidR="007E1B09" w:rsidRPr="007E1B09" w:rsidRDefault="007E1B09" w:rsidP="002F7AE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09"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Pr="007E1B09">
        <w:rPr>
          <w:rFonts w:ascii="Times New Roman" w:hAnsi="Times New Roman" w:cs="Times New Roman"/>
          <w:bCs/>
          <w:sz w:val="28"/>
          <w:szCs w:val="28"/>
        </w:rPr>
        <w:t>риоритетным направлением деятельности Отдела  в 2020 году являлось  оказание государственных услуг населению в соответствии с требованиями Указа Президента Российской Федерации от 07.05.2012 года № 601 «Об основных направлениях совершенствования системы государственного управления», которым определены ключевые показатели качества государственных услуг и сроки их достижения и Приказа МВД России от 29.12.2014 г. № 1144 «О повышении качества предоставления государственных услуг в системе МВД России» определён комплекс мероприятий по организации и проведению мониторинга уровня удовлетворённости граждан качеством предоставления государственных услуг.</w:t>
      </w:r>
    </w:p>
    <w:p w:rsidR="007E1B09" w:rsidRPr="007E1B09" w:rsidRDefault="007E1B09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09">
        <w:rPr>
          <w:rFonts w:ascii="Times New Roman" w:hAnsi="Times New Roman" w:cs="Times New Roman"/>
          <w:sz w:val="28"/>
          <w:szCs w:val="28"/>
        </w:rPr>
        <w:t>Государственные услуги гражданам осуществляются в двух помещениях: в  здании Отдела МВД России по району Митино, расположенном по адресу:        г. Москва, ул. Барышиха, д. 49 и в здании МФЦ по адресу: г. Москва, Новотушинский проезд, д.10.</w:t>
      </w:r>
    </w:p>
    <w:p w:rsidR="007E1B09" w:rsidRPr="007E1B09" w:rsidRDefault="007E1B09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09">
        <w:rPr>
          <w:rFonts w:ascii="Times New Roman" w:hAnsi="Times New Roman" w:cs="Times New Roman"/>
          <w:bCs/>
          <w:sz w:val="28"/>
          <w:szCs w:val="28"/>
        </w:rPr>
        <w:t xml:space="preserve">За 12 месяцев 2020  года  ОВМ  Отдела, </w:t>
      </w:r>
      <w:r w:rsidRPr="007E1B09">
        <w:rPr>
          <w:rFonts w:ascii="Times New Roman" w:hAnsi="Times New Roman" w:cs="Times New Roman"/>
          <w:sz w:val="28"/>
          <w:szCs w:val="28"/>
        </w:rPr>
        <w:t xml:space="preserve">в связи с объявленной в мире пандемией новой коронавирусной инфекции </w:t>
      </w:r>
      <w:r w:rsidRPr="007E1B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E1B09">
        <w:rPr>
          <w:rFonts w:ascii="Times New Roman" w:hAnsi="Times New Roman" w:cs="Times New Roman"/>
          <w:sz w:val="28"/>
          <w:szCs w:val="28"/>
        </w:rPr>
        <w:t xml:space="preserve">-19,  произошло снижение в предоставлении  государственных услуг на 24,3%, </w:t>
      </w:r>
      <w:r w:rsidRPr="007E1B09">
        <w:rPr>
          <w:rFonts w:ascii="Times New Roman" w:hAnsi="Times New Roman" w:cs="Times New Roman"/>
          <w:bCs/>
          <w:sz w:val="28"/>
          <w:szCs w:val="28"/>
        </w:rPr>
        <w:t>всего оказано 50714 государственных услуг.</w:t>
      </w:r>
      <w:r w:rsidRPr="007E1B09">
        <w:rPr>
          <w:rFonts w:ascii="Times New Roman" w:hAnsi="Times New Roman" w:cs="Times New Roman"/>
          <w:sz w:val="28"/>
          <w:szCs w:val="28"/>
        </w:rPr>
        <w:t xml:space="preserve"> </w:t>
      </w:r>
      <w:r w:rsidRPr="007E1B09">
        <w:rPr>
          <w:rFonts w:ascii="Times New Roman" w:hAnsi="Times New Roman" w:cs="Times New Roman"/>
          <w:bCs/>
          <w:sz w:val="28"/>
          <w:szCs w:val="28"/>
        </w:rPr>
        <w:t xml:space="preserve">Доля граждан, использующих механизм получения государственных и муниципальных услуг в электронной форме через Государственный портал, составила 9565 человек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E1B09">
        <w:rPr>
          <w:rFonts w:ascii="Times New Roman" w:hAnsi="Times New Roman" w:cs="Times New Roman"/>
          <w:bCs/>
          <w:sz w:val="28"/>
          <w:szCs w:val="28"/>
        </w:rPr>
        <w:t xml:space="preserve">+8,9%). </w:t>
      </w:r>
      <w:r w:rsidRPr="007E1B09">
        <w:rPr>
          <w:rFonts w:ascii="Times New Roman" w:hAnsi="Times New Roman" w:cs="Times New Roman"/>
          <w:sz w:val="28"/>
          <w:szCs w:val="28"/>
        </w:rPr>
        <w:t xml:space="preserve">Наибольшее количество граждан обращается в электронном виде через сайт «Госуслуги» за оформлением заграничных паспортов – 5120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1B09">
        <w:rPr>
          <w:rFonts w:ascii="Times New Roman" w:hAnsi="Times New Roman" w:cs="Times New Roman"/>
          <w:sz w:val="28"/>
          <w:szCs w:val="28"/>
        </w:rPr>
        <w:t xml:space="preserve"> -13,7%).</w:t>
      </w:r>
    </w:p>
    <w:p w:rsidR="007E1B09" w:rsidRPr="007E1B09" w:rsidRDefault="007E1B09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09">
        <w:rPr>
          <w:rFonts w:ascii="Times New Roman" w:hAnsi="Times New Roman" w:cs="Times New Roman"/>
          <w:sz w:val="28"/>
          <w:szCs w:val="28"/>
        </w:rPr>
        <w:t>По результатам вневедомственного мониторинга, собранного посредством портала «Ваш контроль», уровень удовлетворенности за 12 месяцев 2020 года  составил 92,7%. Гражданами выставлено 4123 оценок, 3822 – положительные.</w:t>
      </w:r>
    </w:p>
    <w:p w:rsidR="007E1B09" w:rsidRPr="007E1B09" w:rsidRDefault="007E1B09" w:rsidP="00E649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09">
        <w:rPr>
          <w:rFonts w:ascii="Times New Roman" w:hAnsi="Times New Roman" w:cs="Times New Roman"/>
          <w:sz w:val="28"/>
          <w:szCs w:val="28"/>
        </w:rPr>
        <w:t xml:space="preserve">В разрезе противодействия экстремизму и преступности среди нелегальных мигрантов (в том числе при подготовке к проведению мероприятий), сотрудниками Отдела в отчетном периоде 2020 года была проделана значительная работа  по противодействию нелегальной миграции.  Однако в связи, с проведением мероприятий по предупреждению распространения коронавирусной инфекции </w:t>
      </w:r>
      <w:r w:rsidRPr="007E1B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E1B09">
        <w:rPr>
          <w:rFonts w:ascii="Times New Roman" w:hAnsi="Times New Roman" w:cs="Times New Roman"/>
          <w:sz w:val="28"/>
          <w:szCs w:val="28"/>
        </w:rPr>
        <w:t xml:space="preserve">-19, произошло снижение на 27,9 % в постановке на миграционный учет иностранных граждан, всего поставлено 14186 граждан. 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1B09">
        <w:rPr>
          <w:sz w:val="28"/>
          <w:szCs w:val="28"/>
        </w:rPr>
        <w:t>Законность и эффективность работы столичной полиции является предметом пристального внимания общественности.</w:t>
      </w:r>
      <w:r w:rsidR="00AA717A" w:rsidRPr="007E1B09">
        <w:rPr>
          <w:sz w:val="28"/>
          <w:szCs w:val="28"/>
        </w:rPr>
        <w:t xml:space="preserve"> </w:t>
      </w:r>
      <w:r w:rsidRPr="007E1B09">
        <w:rPr>
          <w:sz w:val="28"/>
          <w:szCs w:val="28"/>
        </w:rPr>
        <w:t>Все, что делается</w:t>
      </w:r>
      <w:r w:rsidRPr="00C12EC9">
        <w:rPr>
          <w:sz w:val="28"/>
          <w:szCs w:val="28"/>
        </w:rPr>
        <w:t xml:space="preserve"> органами внутренних дел, в первую очередь, делается в интересах общества и каждого жителя столицы. Эта оценка нам очень важна.</w:t>
      </w:r>
      <w:r w:rsidR="00AA717A" w:rsidRPr="00C12EC9">
        <w:rPr>
          <w:sz w:val="28"/>
          <w:szCs w:val="28"/>
        </w:rPr>
        <w:t xml:space="preserve"> </w:t>
      </w:r>
      <w:r w:rsidRPr="00C12EC9">
        <w:rPr>
          <w:sz w:val="28"/>
          <w:szCs w:val="28"/>
        </w:rPr>
        <w:t>Поэтому одним из основных приоритетов в нашей работе стало дальнейшее развитие и укрепление взаимодействия полиции с обществом, совершенствование форм и методов информационного сопровождения деятельности столичных органов внутренних дел, изучение общественного мнения.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lastRenderedPageBreak/>
        <w:t xml:space="preserve">Руководство Главного управления неоднократно отмечало свой принципиальный подход к проблемам укрепления служебной дисциплины и законности, оценке проступков наших сотрудников. </w:t>
      </w:r>
      <w:r w:rsidR="00610253" w:rsidRPr="00C12EC9">
        <w:rPr>
          <w:sz w:val="28"/>
          <w:szCs w:val="28"/>
        </w:rPr>
        <w:t>В</w:t>
      </w:r>
      <w:r w:rsidR="00D6297D" w:rsidRPr="00C12EC9">
        <w:rPr>
          <w:sz w:val="28"/>
          <w:szCs w:val="28"/>
        </w:rPr>
        <w:t xml:space="preserve"> целях выявления и противодействия коррупции в службах О</w:t>
      </w:r>
      <w:r w:rsidR="00D25633" w:rsidRPr="00C12EC9">
        <w:rPr>
          <w:sz w:val="28"/>
          <w:szCs w:val="28"/>
        </w:rPr>
        <w:t>тдела</w:t>
      </w:r>
      <w:r w:rsidR="00D6297D" w:rsidRPr="00C12EC9">
        <w:rPr>
          <w:sz w:val="28"/>
          <w:szCs w:val="28"/>
        </w:rPr>
        <w:t xml:space="preserve">, руководящим составом осуществляется разработка и проведение ряда мероприятий. </w:t>
      </w:r>
      <w:r w:rsidRPr="00C12EC9">
        <w:rPr>
          <w:sz w:val="28"/>
          <w:szCs w:val="28"/>
        </w:rPr>
        <w:t xml:space="preserve"> 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t xml:space="preserve">Ужесточение спроса и повышение ответственности руководителей дало определенные позитивные результаты. Об этом свидетельствует </w:t>
      </w:r>
      <w:r w:rsidR="008149A1" w:rsidRPr="00C12EC9">
        <w:rPr>
          <w:sz w:val="28"/>
          <w:szCs w:val="28"/>
        </w:rPr>
        <w:t>отсутствие</w:t>
      </w:r>
      <w:r w:rsidRPr="00C12EC9">
        <w:rPr>
          <w:sz w:val="28"/>
          <w:szCs w:val="28"/>
        </w:rPr>
        <w:t xml:space="preserve"> чрезвычайных происшествий </w:t>
      </w:r>
      <w:r w:rsidR="008149A1" w:rsidRPr="00C12EC9">
        <w:rPr>
          <w:sz w:val="28"/>
          <w:szCs w:val="28"/>
        </w:rPr>
        <w:t>с личным составом</w:t>
      </w:r>
      <w:r w:rsidRPr="00C12EC9">
        <w:rPr>
          <w:sz w:val="28"/>
          <w:szCs w:val="28"/>
        </w:rPr>
        <w:t>.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t>В то же время за образцовое выполнение служебных обязанностей и проявленное при этом профессиональное мастерство, а зачастую мужество и героизм</w:t>
      </w:r>
      <w:r w:rsidR="005146C3" w:rsidRPr="00C12EC9">
        <w:rPr>
          <w:sz w:val="28"/>
          <w:szCs w:val="28"/>
        </w:rPr>
        <w:t xml:space="preserve"> сотрудники О</w:t>
      </w:r>
      <w:r w:rsidR="00D25633" w:rsidRPr="00C12EC9">
        <w:rPr>
          <w:sz w:val="28"/>
          <w:szCs w:val="28"/>
        </w:rPr>
        <w:t xml:space="preserve">тдела </w:t>
      </w:r>
      <w:r w:rsidR="005146C3" w:rsidRPr="00C12EC9">
        <w:rPr>
          <w:sz w:val="28"/>
          <w:szCs w:val="28"/>
        </w:rPr>
        <w:t xml:space="preserve"> в 20</w:t>
      </w:r>
      <w:r w:rsidR="00D25633" w:rsidRPr="00C12EC9">
        <w:rPr>
          <w:sz w:val="28"/>
          <w:szCs w:val="28"/>
        </w:rPr>
        <w:t>20</w:t>
      </w:r>
      <w:r w:rsidR="005146C3" w:rsidRPr="00C12EC9">
        <w:rPr>
          <w:sz w:val="28"/>
          <w:szCs w:val="28"/>
        </w:rPr>
        <w:t xml:space="preserve"> году награждались </w:t>
      </w:r>
      <w:r w:rsidR="00765733" w:rsidRPr="00C12EC9">
        <w:rPr>
          <w:sz w:val="28"/>
          <w:szCs w:val="28"/>
        </w:rPr>
        <w:t>почетными грамотами, медалями и денежными премиями</w:t>
      </w:r>
      <w:r w:rsidR="005146C3" w:rsidRPr="00C12EC9">
        <w:rPr>
          <w:sz w:val="28"/>
          <w:szCs w:val="28"/>
        </w:rPr>
        <w:t xml:space="preserve">, а также </w:t>
      </w:r>
      <w:r w:rsidR="000E79EA" w:rsidRPr="00C12EC9">
        <w:rPr>
          <w:sz w:val="28"/>
          <w:szCs w:val="28"/>
        </w:rPr>
        <w:t>ценными подарками от Префектуры СЗАО г. Москвы</w:t>
      </w:r>
      <w:r w:rsidR="00D74D9C" w:rsidRPr="00C12EC9">
        <w:rPr>
          <w:sz w:val="28"/>
          <w:szCs w:val="28"/>
        </w:rPr>
        <w:t xml:space="preserve"> и Управы района Митино</w:t>
      </w:r>
      <w:r w:rsidR="005146C3" w:rsidRPr="00C12EC9">
        <w:rPr>
          <w:sz w:val="28"/>
          <w:szCs w:val="28"/>
        </w:rPr>
        <w:t>.</w:t>
      </w:r>
    </w:p>
    <w:p w:rsidR="00556402" w:rsidRDefault="000E79EA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C12EC9">
        <w:rPr>
          <w:color w:val="FF0000"/>
          <w:sz w:val="28"/>
          <w:szCs w:val="28"/>
        </w:rPr>
        <w:tab/>
      </w:r>
    </w:p>
    <w:p w:rsidR="00101877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t>В 20</w:t>
      </w:r>
      <w:r w:rsidR="00D25633" w:rsidRPr="00C12EC9">
        <w:rPr>
          <w:sz w:val="28"/>
          <w:szCs w:val="28"/>
        </w:rPr>
        <w:t>21 году перед О</w:t>
      </w:r>
      <w:r w:rsidR="006E3C03" w:rsidRPr="00C12EC9">
        <w:rPr>
          <w:sz w:val="28"/>
          <w:szCs w:val="28"/>
        </w:rPr>
        <w:t xml:space="preserve">тделом </w:t>
      </w:r>
      <w:r w:rsidRPr="00C12EC9">
        <w:rPr>
          <w:sz w:val="28"/>
          <w:szCs w:val="28"/>
        </w:rPr>
        <w:t>поставлены следующие задачи:</w:t>
      </w:r>
    </w:p>
    <w:p w:rsidR="00556402" w:rsidRPr="00C12EC9" w:rsidRDefault="00556402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667A" w:rsidRPr="00C12EC9" w:rsidRDefault="00E0667A" w:rsidP="00E6490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12EC9">
        <w:rPr>
          <w:color w:val="auto"/>
          <w:sz w:val="28"/>
          <w:szCs w:val="28"/>
        </w:rPr>
        <w:t>1.</w:t>
      </w:r>
      <w:r w:rsidR="00D25633" w:rsidRPr="00C12EC9">
        <w:rPr>
          <w:color w:val="auto"/>
          <w:sz w:val="28"/>
          <w:szCs w:val="28"/>
        </w:rPr>
        <w:t> противодействие преступлениям, совершаемым с использованием информационно-телекоммуникационных технологий;</w:t>
      </w:r>
    </w:p>
    <w:p w:rsidR="00E0667A" w:rsidRPr="00C12EC9" w:rsidRDefault="00E0667A" w:rsidP="00E6490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12EC9">
        <w:rPr>
          <w:color w:val="auto"/>
          <w:sz w:val="28"/>
          <w:szCs w:val="28"/>
        </w:rPr>
        <w:t xml:space="preserve">2. </w:t>
      </w:r>
      <w:r w:rsidR="00D25633" w:rsidRPr="00C12EC9">
        <w:rPr>
          <w:color w:val="auto"/>
          <w:sz w:val="28"/>
          <w:szCs w:val="28"/>
        </w:rPr>
        <w:t>профилактика правонарушений, защита от преступных посягательств наиболее социально уязвимых категорий населения;</w:t>
      </w:r>
    </w:p>
    <w:p w:rsidR="00E0667A" w:rsidRPr="00C12EC9" w:rsidRDefault="00E0667A" w:rsidP="00E6490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12EC9">
        <w:rPr>
          <w:color w:val="auto"/>
          <w:sz w:val="28"/>
          <w:szCs w:val="28"/>
        </w:rPr>
        <w:t xml:space="preserve">3. </w:t>
      </w:r>
      <w:r w:rsidR="00D25633" w:rsidRPr="00C12EC9">
        <w:rPr>
          <w:color w:val="auto"/>
          <w:sz w:val="28"/>
          <w:szCs w:val="28"/>
        </w:rPr>
        <w:t>обеспечение полноты и объективности доследственных проверок по заявлениям (сообщения</w:t>
      </w:r>
      <w:r w:rsidR="00DD2CFB" w:rsidRPr="00C12EC9">
        <w:rPr>
          <w:color w:val="auto"/>
          <w:sz w:val="28"/>
          <w:szCs w:val="28"/>
        </w:rPr>
        <w:t>м</w:t>
      </w:r>
      <w:r w:rsidR="00D25633" w:rsidRPr="00C12EC9">
        <w:rPr>
          <w:color w:val="auto"/>
          <w:sz w:val="28"/>
          <w:szCs w:val="28"/>
        </w:rPr>
        <w:t>) о преступлении, своевременности обоснованности принимаемых процессуальных решений</w:t>
      </w:r>
      <w:r w:rsidRPr="00C12EC9">
        <w:rPr>
          <w:color w:val="auto"/>
          <w:sz w:val="28"/>
          <w:szCs w:val="28"/>
        </w:rPr>
        <w:t>;</w:t>
      </w:r>
    </w:p>
    <w:p w:rsidR="00E0667A" w:rsidRPr="00C12EC9" w:rsidRDefault="00E0667A" w:rsidP="00E6490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12EC9">
        <w:rPr>
          <w:color w:val="auto"/>
          <w:sz w:val="28"/>
          <w:szCs w:val="28"/>
        </w:rPr>
        <w:t xml:space="preserve">4. </w:t>
      </w:r>
      <w:r w:rsidR="00D25633" w:rsidRPr="00C12EC9">
        <w:rPr>
          <w:color w:val="auto"/>
          <w:sz w:val="28"/>
          <w:szCs w:val="28"/>
        </w:rPr>
        <w:t>совершенствовани</w:t>
      </w:r>
      <w:r w:rsidR="00DD2CFB" w:rsidRPr="00C12EC9">
        <w:rPr>
          <w:color w:val="auto"/>
          <w:sz w:val="28"/>
          <w:szCs w:val="28"/>
        </w:rPr>
        <w:t>е</w:t>
      </w:r>
      <w:r w:rsidR="00D25633" w:rsidRPr="00C12EC9">
        <w:rPr>
          <w:color w:val="auto"/>
          <w:sz w:val="28"/>
          <w:szCs w:val="28"/>
        </w:rPr>
        <w:t xml:space="preserve"> предоставления государственных услуг</w:t>
      </w:r>
      <w:r w:rsidRPr="00C12EC9">
        <w:rPr>
          <w:color w:val="auto"/>
          <w:sz w:val="28"/>
          <w:szCs w:val="28"/>
        </w:rPr>
        <w:t>;</w:t>
      </w:r>
    </w:p>
    <w:p w:rsidR="00E0667A" w:rsidRPr="00C12EC9" w:rsidRDefault="00E0667A" w:rsidP="00E6490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12EC9">
        <w:rPr>
          <w:color w:val="auto"/>
          <w:sz w:val="28"/>
          <w:szCs w:val="28"/>
        </w:rPr>
        <w:t xml:space="preserve">5. </w:t>
      </w:r>
      <w:r w:rsidR="00DD2CFB" w:rsidRPr="00C12EC9">
        <w:rPr>
          <w:color w:val="auto"/>
          <w:sz w:val="28"/>
          <w:szCs w:val="28"/>
        </w:rPr>
        <w:t>укрепление служебной дисциплины и законности, обеспечение готовности органов внутренних дел к выполнению задач при возникновении чрезвычайных обстоятельств.</w:t>
      </w:r>
    </w:p>
    <w:p w:rsidR="00101877" w:rsidRPr="00C12EC9" w:rsidRDefault="00101877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t xml:space="preserve">В завершение своего отчета хочу выразить слова огромной благодарности депутатам </w:t>
      </w:r>
      <w:r w:rsidR="00842AB5" w:rsidRPr="00C12EC9">
        <w:rPr>
          <w:sz w:val="28"/>
          <w:szCs w:val="28"/>
        </w:rPr>
        <w:t>муниципального собрания,  которые занимаю</w:t>
      </w:r>
      <w:r w:rsidR="00765733" w:rsidRPr="00C12EC9">
        <w:rPr>
          <w:sz w:val="28"/>
          <w:szCs w:val="28"/>
        </w:rPr>
        <w:t>т</w:t>
      </w:r>
      <w:r w:rsidR="00842AB5" w:rsidRPr="00C12EC9">
        <w:rPr>
          <w:sz w:val="28"/>
          <w:szCs w:val="28"/>
        </w:rPr>
        <w:t xml:space="preserve"> активную жизненную позицию, участвуют в жизни района </w:t>
      </w:r>
      <w:r w:rsidR="002101E5" w:rsidRPr="00C12EC9">
        <w:rPr>
          <w:sz w:val="28"/>
          <w:szCs w:val="28"/>
        </w:rPr>
        <w:t xml:space="preserve">в части общественной безопасности, </w:t>
      </w:r>
      <w:r w:rsidR="00842AB5" w:rsidRPr="00C12EC9">
        <w:rPr>
          <w:sz w:val="28"/>
          <w:szCs w:val="28"/>
        </w:rPr>
        <w:t xml:space="preserve">чем оказывают значительное влияние на обеспечение общественного порядка в нашем районе. </w:t>
      </w:r>
      <w:r w:rsidR="00DD2CFB" w:rsidRPr="00C12EC9">
        <w:rPr>
          <w:sz w:val="28"/>
          <w:szCs w:val="28"/>
        </w:rPr>
        <w:t>К</w:t>
      </w:r>
      <w:r w:rsidR="00842AB5" w:rsidRPr="00C12EC9">
        <w:rPr>
          <w:sz w:val="28"/>
          <w:szCs w:val="28"/>
        </w:rPr>
        <w:t>ритика</w:t>
      </w:r>
      <w:r w:rsidR="00DD2CFB" w:rsidRPr="00C12EC9">
        <w:rPr>
          <w:sz w:val="28"/>
          <w:szCs w:val="28"/>
        </w:rPr>
        <w:t>,</w:t>
      </w:r>
      <w:r w:rsidR="00842AB5" w:rsidRPr="00C12EC9">
        <w:rPr>
          <w:sz w:val="28"/>
          <w:szCs w:val="28"/>
        </w:rPr>
        <w:t xml:space="preserve"> которая поступает в адрес полиции</w:t>
      </w:r>
      <w:r w:rsidR="003F7EF8" w:rsidRPr="00C12EC9">
        <w:rPr>
          <w:sz w:val="28"/>
          <w:szCs w:val="28"/>
        </w:rPr>
        <w:t>,</w:t>
      </w:r>
      <w:r w:rsidR="00842AB5" w:rsidRPr="00C12EC9">
        <w:rPr>
          <w:sz w:val="28"/>
          <w:szCs w:val="28"/>
        </w:rPr>
        <w:t xml:space="preserve"> безусловно</w:t>
      </w:r>
      <w:r w:rsidR="00DD2CFB" w:rsidRPr="00C12EC9">
        <w:rPr>
          <w:sz w:val="28"/>
          <w:szCs w:val="28"/>
        </w:rPr>
        <w:t>,</w:t>
      </w:r>
      <w:r w:rsidR="00842AB5" w:rsidRPr="00C12EC9">
        <w:rPr>
          <w:sz w:val="28"/>
          <w:szCs w:val="28"/>
        </w:rPr>
        <w:t xml:space="preserve"> для нас очень важна и имеет только положительную ответную реакцию, заставляет нас обратить внимание на проб</w:t>
      </w:r>
      <w:r w:rsidR="00DD2CFB" w:rsidRPr="00C12EC9">
        <w:rPr>
          <w:sz w:val="28"/>
          <w:szCs w:val="28"/>
        </w:rPr>
        <w:t xml:space="preserve">лемы </w:t>
      </w:r>
      <w:r w:rsidR="00842AB5" w:rsidRPr="00C12EC9">
        <w:rPr>
          <w:sz w:val="28"/>
          <w:szCs w:val="28"/>
        </w:rPr>
        <w:t xml:space="preserve"> в нашей работе</w:t>
      </w:r>
      <w:r w:rsidR="00DD2CFB" w:rsidRPr="00C12EC9">
        <w:rPr>
          <w:sz w:val="28"/>
          <w:szCs w:val="28"/>
        </w:rPr>
        <w:t>,</w:t>
      </w:r>
      <w:r w:rsidR="00842AB5" w:rsidRPr="00C12EC9">
        <w:rPr>
          <w:sz w:val="28"/>
          <w:szCs w:val="28"/>
        </w:rPr>
        <w:t xml:space="preserve"> которые существуют.</w:t>
      </w:r>
      <w:r w:rsidRPr="00C12EC9">
        <w:rPr>
          <w:sz w:val="28"/>
          <w:szCs w:val="28"/>
        </w:rPr>
        <w:t> </w:t>
      </w:r>
    </w:p>
    <w:p w:rsidR="00101877" w:rsidRPr="00C12EC9" w:rsidRDefault="00842AB5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EC9">
        <w:rPr>
          <w:sz w:val="28"/>
          <w:szCs w:val="28"/>
        </w:rPr>
        <w:t>Н</w:t>
      </w:r>
      <w:r w:rsidR="00101877" w:rsidRPr="00C12EC9">
        <w:rPr>
          <w:sz w:val="28"/>
          <w:szCs w:val="28"/>
        </w:rPr>
        <w:t>адеюсь на дальнейшее сотрудничество по укреплению безопасности граждан в 20</w:t>
      </w:r>
      <w:r w:rsidR="00DD2CFB" w:rsidRPr="00C12EC9">
        <w:rPr>
          <w:sz w:val="28"/>
          <w:szCs w:val="28"/>
        </w:rPr>
        <w:t>21</w:t>
      </w:r>
      <w:r w:rsidR="00101877" w:rsidRPr="00C12EC9">
        <w:rPr>
          <w:sz w:val="28"/>
          <w:szCs w:val="28"/>
        </w:rPr>
        <w:t xml:space="preserve"> году.</w:t>
      </w:r>
    </w:p>
    <w:tbl>
      <w:tblPr>
        <w:tblW w:w="9639" w:type="dxa"/>
        <w:tblInd w:w="108" w:type="dxa"/>
        <w:tblLook w:val="04A0"/>
      </w:tblPr>
      <w:tblGrid>
        <w:gridCol w:w="4536"/>
        <w:gridCol w:w="2694"/>
        <w:gridCol w:w="2409"/>
      </w:tblGrid>
      <w:tr w:rsidR="00C41B0E" w:rsidRPr="00C12EC9" w:rsidTr="008F530D">
        <w:tc>
          <w:tcPr>
            <w:tcW w:w="4536" w:type="dxa"/>
          </w:tcPr>
          <w:p w:rsidR="00C41B0E" w:rsidRPr="00C12EC9" w:rsidRDefault="00C41B0E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41B0E" w:rsidRPr="00C12EC9" w:rsidRDefault="00C41B0E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41B0E" w:rsidRPr="00C12EC9" w:rsidRDefault="001F6871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F68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4425" cy="1162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41B0E" w:rsidRPr="00C12EC9" w:rsidRDefault="00C41B0E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0E" w:rsidRPr="00C12EC9" w:rsidTr="008F530D">
        <w:tc>
          <w:tcPr>
            <w:tcW w:w="4536" w:type="dxa"/>
          </w:tcPr>
          <w:p w:rsidR="00C41B0E" w:rsidRPr="00C12EC9" w:rsidRDefault="00C41B0E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C41B0E" w:rsidRPr="00C12EC9" w:rsidRDefault="00C41B0E" w:rsidP="00E6490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1B0E" w:rsidRPr="00C12EC9" w:rsidRDefault="00C41B0E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0E" w:rsidRPr="00C12EC9" w:rsidTr="008F530D">
        <w:tc>
          <w:tcPr>
            <w:tcW w:w="4536" w:type="dxa"/>
          </w:tcPr>
          <w:p w:rsidR="00C41B0E" w:rsidRPr="00C12EC9" w:rsidRDefault="00C41B0E" w:rsidP="0055640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району Митино г. Москвы</w:t>
            </w:r>
          </w:p>
        </w:tc>
        <w:tc>
          <w:tcPr>
            <w:tcW w:w="2694" w:type="dxa"/>
            <w:vMerge/>
            <w:vAlign w:val="center"/>
          </w:tcPr>
          <w:p w:rsidR="00C41B0E" w:rsidRPr="00C12EC9" w:rsidRDefault="00C41B0E" w:rsidP="00E6490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1B0E" w:rsidRPr="00C12EC9" w:rsidRDefault="00C41B0E" w:rsidP="00E6490D">
            <w:pPr>
              <w:pStyle w:val="ad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B0E" w:rsidRPr="00C12EC9" w:rsidTr="008F530D">
        <w:tc>
          <w:tcPr>
            <w:tcW w:w="4536" w:type="dxa"/>
          </w:tcPr>
          <w:p w:rsidR="00C41B0E" w:rsidRPr="00C12EC9" w:rsidRDefault="00C41B0E" w:rsidP="00556402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>полковник полиции</w:t>
            </w:r>
          </w:p>
          <w:p w:rsidR="00C41B0E" w:rsidRPr="00C12EC9" w:rsidRDefault="00C41B0E" w:rsidP="001F6871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8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>»  января 20</w:t>
            </w:r>
            <w:r w:rsidR="00DD2CFB" w:rsidRPr="00C12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4" w:type="dxa"/>
            <w:vMerge/>
            <w:vAlign w:val="center"/>
          </w:tcPr>
          <w:p w:rsidR="00C41B0E" w:rsidRPr="00C12EC9" w:rsidRDefault="00C41B0E" w:rsidP="00E6490D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1B0E" w:rsidRPr="00C12EC9" w:rsidRDefault="00C41B0E" w:rsidP="00556402">
            <w:pPr>
              <w:pStyle w:val="ad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C9">
              <w:rPr>
                <w:rFonts w:ascii="Times New Roman" w:hAnsi="Times New Roman" w:cs="Times New Roman"/>
                <w:sz w:val="28"/>
                <w:szCs w:val="28"/>
              </w:rPr>
              <w:t xml:space="preserve">С.С. Гусев                                               </w:t>
            </w:r>
          </w:p>
        </w:tc>
      </w:tr>
    </w:tbl>
    <w:p w:rsidR="00AF63CD" w:rsidRPr="00C12EC9" w:rsidRDefault="00AF63CD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1B0E" w:rsidRPr="00C12EC9" w:rsidRDefault="00C41B0E" w:rsidP="00E6490D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C41B0E" w:rsidRPr="00C12EC9" w:rsidSect="001C3948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88" w:rsidRDefault="00810E88" w:rsidP="00D20997">
      <w:pPr>
        <w:spacing w:line="240" w:lineRule="auto"/>
      </w:pPr>
      <w:r>
        <w:separator/>
      </w:r>
    </w:p>
  </w:endnote>
  <w:endnote w:type="continuationSeparator" w:id="1">
    <w:p w:rsidR="00810E88" w:rsidRDefault="00810E88" w:rsidP="00D2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88" w:rsidRDefault="00810E88" w:rsidP="00D20997">
      <w:pPr>
        <w:spacing w:line="240" w:lineRule="auto"/>
      </w:pPr>
      <w:r>
        <w:separator/>
      </w:r>
    </w:p>
  </w:footnote>
  <w:footnote w:type="continuationSeparator" w:id="1">
    <w:p w:rsidR="00810E88" w:rsidRDefault="00810E88" w:rsidP="00D209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9784"/>
      <w:docPartObj>
        <w:docPartGallery w:val="Page Numbers (Top of Page)"/>
        <w:docPartUnique/>
      </w:docPartObj>
    </w:sdtPr>
    <w:sdtContent>
      <w:p w:rsidR="00DD2CFB" w:rsidRDefault="0092285D">
        <w:pPr>
          <w:pStyle w:val="a9"/>
        </w:pPr>
        <w:fldSimple w:instr=" PAGE   \* MERGEFORMAT ">
          <w:r w:rsidR="005050A3">
            <w:rPr>
              <w:noProof/>
            </w:rPr>
            <w:t>7</w:t>
          </w:r>
        </w:fldSimple>
      </w:p>
    </w:sdtContent>
  </w:sdt>
  <w:p w:rsidR="00DD2CFB" w:rsidRDefault="00DD2CF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77"/>
    <w:rsid w:val="00000488"/>
    <w:rsid w:val="00001DD0"/>
    <w:rsid w:val="00003DAB"/>
    <w:rsid w:val="00004E3B"/>
    <w:rsid w:val="00033135"/>
    <w:rsid w:val="00042736"/>
    <w:rsid w:val="0007492C"/>
    <w:rsid w:val="00077330"/>
    <w:rsid w:val="00087DFD"/>
    <w:rsid w:val="00091568"/>
    <w:rsid w:val="00094053"/>
    <w:rsid w:val="00097A11"/>
    <w:rsid w:val="000A4C2F"/>
    <w:rsid w:val="000A5086"/>
    <w:rsid w:val="000C7334"/>
    <w:rsid w:val="000C7545"/>
    <w:rsid w:val="000E3187"/>
    <w:rsid w:val="000E79EA"/>
    <w:rsid w:val="000F448A"/>
    <w:rsid w:val="000F5CE2"/>
    <w:rsid w:val="00101877"/>
    <w:rsid w:val="00146808"/>
    <w:rsid w:val="001476A8"/>
    <w:rsid w:val="00174D06"/>
    <w:rsid w:val="0018496B"/>
    <w:rsid w:val="001A27D6"/>
    <w:rsid w:val="001C3948"/>
    <w:rsid w:val="001C606E"/>
    <w:rsid w:val="001C7335"/>
    <w:rsid w:val="001F112B"/>
    <w:rsid w:val="001F6871"/>
    <w:rsid w:val="002101E5"/>
    <w:rsid w:val="0021561D"/>
    <w:rsid w:val="0022281E"/>
    <w:rsid w:val="00233082"/>
    <w:rsid w:val="00240D35"/>
    <w:rsid w:val="0024317A"/>
    <w:rsid w:val="002617B3"/>
    <w:rsid w:val="002647C1"/>
    <w:rsid w:val="002831F4"/>
    <w:rsid w:val="0028717A"/>
    <w:rsid w:val="00293DBE"/>
    <w:rsid w:val="0029500E"/>
    <w:rsid w:val="002B35AD"/>
    <w:rsid w:val="002B397E"/>
    <w:rsid w:val="002C0155"/>
    <w:rsid w:val="002D097E"/>
    <w:rsid w:val="002F7AEA"/>
    <w:rsid w:val="00300516"/>
    <w:rsid w:val="00312AB3"/>
    <w:rsid w:val="0033188A"/>
    <w:rsid w:val="0035312C"/>
    <w:rsid w:val="00362E27"/>
    <w:rsid w:val="00363832"/>
    <w:rsid w:val="00377F60"/>
    <w:rsid w:val="003B257D"/>
    <w:rsid w:val="003D265F"/>
    <w:rsid w:val="003F46FE"/>
    <w:rsid w:val="003F7EF8"/>
    <w:rsid w:val="00417D9E"/>
    <w:rsid w:val="00435999"/>
    <w:rsid w:val="004621DE"/>
    <w:rsid w:val="00471E4B"/>
    <w:rsid w:val="004855A1"/>
    <w:rsid w:val="004C7676"/>
    <w:rsid w:val="004D018A"/>
    <w:rsid w:val="004D0BBA"/>
    <w:rsid w:val="004E1653"/>
    <w:rsid w:val="004E5CA7"/>
    <w:rsid w:val="005050A3"/>
    <w:rsid w:val="005146C3"/>
    <w:rsid w:val="00556402"/>
    <w:rsid w:val="00560DA3"/>
    <w:rsid w:val="005716AC"/>
    <w:rsid w:val="00573986"/>
    <w:rsid w:val="00574277"/>
    <w:rsid w:val="005C1212"/>
    <w:rsid w:val="005C5FF8"/>
    <w:rsid w:val="005D074B"/>
    <w:rsid w:val="005D1EE3"/>
    <w:rsid w:val="005E2C32"/>
    <w:rsid w:val="005E3135"/>
    <w:rsid w:val="00610253"/>
    <w:rsid w:val="00622D7E"/>
    <w:rsid w:val="0064679E"/>
    <w:rsid w:val="00647AB5"/>
    <w:rsid w:val="00661AF0"/>
    <w:rsid w:val="00672774"/>
    <w:rsid w:val="0069519E"/>
    <w:rsid w:val="006B2FEF"/>
    <w:rsid w:val="006E3C03"/>
    <w:rsid w:val="006E7611"/>
    <w:rsid w:val="006F0D1D"/>
    <w:rsid w:val="00706AF0"/>
    <w:rsid w:val="00765733"/>
    <w:rsid w:val="007839CB"/>
    <w:rsid w:val="007A06AC"/>
    <w:rsid w:val="007A7724"/>
    <w:rsid w:val="007B2546"/>
    <w:rsid w:val="007B6128"/>
    <w:rsid w:val="007D243C"/>
    <w:rsid w:val="007E0161"/>
    <w:rsid w:val="007E1B09"/>
    <w:rsid w:val="007E5B94"/>
    <w:rsid w:val="00802A97"/>
    <w:rsid w:val="00806CDE"/>
    <w:rsid w:val="00810E88"/>
    <w:rsid w:val="00812FE4"/>
    <w:rsid w:val="008140A8"/>
    <w:rsid w:val="008149A1"/>
    <w:rsid w:val="00822AAE"/>
    <w:rsid w:val="00840F16"/>
    <w:rsid w:val="00842AB5"/>
    <w:rsid w:val="0084666D"/>
    <w:rsid w:val="00853173"/>
    <w:rsid w:val="00877354"/>
    <w:rsid w:val="00877753"/>
    <w:rsid w:val="00881AFF"/>
    <w:rsid w:val="0088519B"/>
    <w:rsid w:val="00892000"/>
    <w:rsid w:val="008A32E9"/>
    <w:rsid w:val="008B0C20"/>
    <w:rsid w:val="008D012F"/>
    <w:rsid w:val="008E2701"/>
    <w:rsid w:val="008E4432"/>
    <w:rsid w:val="008E6566"/>
    <w:rsid w:val="008F0976"/>
    <w:rsid w:val="008F530D"/>
    <w:rsid w:val="00921276"/>
    <w:rsid w:val="0092285D"/>
    <w:rsid w:val="00936922"/>
    <w:rsid w:val="0095052E"/>
    <w:rsid w:val="00987DF7"/>
    <w:rsid w:val="00995C0E"/>
    <w:rsid w:val="009A7774"/>
    <w:rsid w:val="009B2383"/>
    <w:rsid w:val="009C75E1"/>
    <w:rsid w:val="009C77C2"/>
    <w:rsid w:val="009D59C8"/>
    <w:rsid w:val="009D668E"/>
    <w:rsid w:val="009F2E1C"/>
    <w:rsid w:val="009F49D2"/>
    <w:rsid w:val="00A024A6"/>
    <w:rsid w:val="00A028BF"/>
    <w:rsid w:val="00A2034D"/>
    <w:rsid w:val="00A27CD8"/>
    <w:rsid w:val="00A3253B"/>
    <w:rsid w:val="00A37B52"/>
    <w:rsid w:val="00A4075E"/>
    <w:rsid w:val="00A64249"/>
    <w:rsid w:val="00A70209"/>
    <w:rsid w:val="00A7149F"/>
    <w:rsid w:val="00A7208F"/>
    <w:rsid w:val="00A858E9"/>
    <w:rsid w:val="00AA717A"/>
    <w:rsid w:val="00AB0554"/>
    <w:rsid w:val="00AD2C52"/>
    <w:rsid w:val="00AD4585"/>
    <w:rsid w:val="00AF63CD"/>
    <w:rsid w:val="00B47F5E"/>
    <w:rsid w:val="00B84722"/>
    <w:rsid w:val="00B86B94"/>
    <w:rsid w:val="00B92084"/>
    <w:rsid w:val="00BA1E08"/>
    <w:rsid w:val="00BA54C4"/>
    <w:rsid w:val="00BA64AA"/>
    <w:rsid w:val="00BB032B"/>
    <w:rsid w:val="00BB5E20"/>
    <w:rsid w:val="00BC2F1F"/>
    <w:rsid w:val="00BC6DBB"/>
    <w:rsid w:val="00C07161"/>
    <w:rsid w:val="00C12EC9"/>
    <w:rsid w:val="00C177BF"/>
    <w:rsid w:val="00C17C8C"/>
    <w:rsid w:val="00C41B0E"/>
    <w:rsid w:val="00C70083"/>
    <w:rsid w:val="00C83625"/>
    <w:rsid w:val="00C9438B"/>
    <w:rsid w:val="00CA2015"/>
    <w:rsid w:val="00CC4456"/>
    <w:rsid w:val="00CD3C79"/>
    <w:rsid w:val="00CE50F7"/>
    <w:rsid w:val="00CF068A"/>
    <w:rsid w:val="00D027DB"/>
    <w:rsid w:val="00D20997"/>
    <w:rsid w:val="00D25406"/>
    <w:rsid w:val="00D25633"/>
    <w:rsid w:val="00D45932"/>
    <w:rsid w:val="00D57AC4"/>
    <w:rsid w:val="00D6297D"/>
    <w:rsid w:val="00D74D9C"/>
    <w:rsid w:val="00D914C3"/>
    <w:rsid w:val="00D965F0"/>
    <w:rsid w:val="00DC7044"/>
    <w:rsid w:val="00DD2CFB"/>
    <w:rsid w:val="00DF339F"/>
    <w:rsid w:val="00DF7793"/>
    <w:rsid w:val="00E0667A"/>
    <w:rsid w:val="00E41BB3"/>
    <w:rsid w:val="00E61229"/>
    <w:rsid w:val="00E6490D"/>
    <w:rsid w:val="00E92622"/>
    <w:rsid w:val="00EA615F"/>
    <w:rsid w:val="00EA7868"/>
    <w:rsid w:val="00EB2A43"/>
    <w:rsid w:val="00EC163C"/>
    <w:rsid w:val="00ED1AA8"/>
    <w:rsid w:val="00EE7DD1"/>
    <w:rsid w:val="00F4710F"/>
    <w:rsid w:val="00F73109"/>
    <w:rsid w:val="00FA3D7E"/>
    <w:rsid w:val="00FC7712"/>
    <w:rsid w:val="00F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8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6A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65F0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6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099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997"/>
  </w:style>
  <w:style w:type="paragraph" w:styleId="ab">
    <w:name w:val="footer"/>
    <w:basedOn w:val="a"/>
    <w:link w:val="ac"/>
    <w:uiPriority w:val="99"/>
    <w:semiHidden/>
    <w:unhideWhenUsed/>
    <w:rsid w:val="00D2099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997"/>
  </w:style>
  <w:style w:type="paragraph" w:styleId="ad">
    <w:name w:val="Body Text Indent"/>
    <w:basedOn w:val="a"/>
    <w:link w:val="ae"/>
    <w:uiPriority w:val="99"/>
    <w:semiHidden/>
    <w:unhideWhenUsed/>
    <w:rsid w:val="00AF63CD"/>
    <w:pPr>
      <w:spacing w:after="120"/>
      <w:ind w:left="283"/>
      <w:jc w:val="left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F63C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rsid w:val="0036383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3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0667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187C-5897-4B31-8F11-E27553DE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2021-01-19T09:15:00Z</cp:lastPrinted>
  <dcterms:created xsi:type="dcterms:W3CDTF">2021-01-19T09:22:00Z</dcterms:created>
  <dcterms:modified xsi:type="dcterms:W3CDTF">2021-01-19T12:50:00Z</dcterms:modified>
</cp:coreProperties>
</file>